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3D4DC5" w:rsidRPr="00D53B63" w:rsidTr="007434AD">
        <w:trPr>
          <w:cantSplit/>
          <w:trHeight w:val="1797"/>
        </w:trPr>
        <w:tc>
          <w:tcPr>
            <w:tcW w:w="2325" w:type="dxa"/>
          </w:tcPr>
          <w:p w:rsidR="003D4DC5" w:rsidRPr="00D53B63" w:rsidRDefault="003D4DC5" w:rsidP="007434AD">
            <w:bookmarkStart w:id="0" w:name="_GoBack"/>
            <w:bookmarkEnd w:id="0"/>
          </w:p>
          <w:p w:rsidR="003D4DC5" w:rsidRPr="00D53B63" w:rsidRDefault="003D4DC5" w:rsidP="007434AD">
            <w:pPr>
              <w:jc w:val="both"/>
              <w:rPr>
                <w:sz w:val="14"/>
              </w:rPr>
            </w:pPr>
            <w:r>
              <w:rPr>
                <w:noProof/>
                <w:sz w:val="14"/>
                <w:lang w:eastAsia="pl-PL"/>
              </w:rPr>
              <w:drawing>
                <wp:inline distT="0" distB="0" distL="0" distR="0">
                  <wp:extent cx="1384935" cy="919480"/>
                  <wp:effectExtent l="0" t="0" r="5715" b="0"/>
                  <wp:docPr id="3" name="Obraz 3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3D4DC5" w:rsidRPr="00D53B63" w:rsidRDefault="003D4DC5" w:rsidP="007434AD">
            <w:pPr>
              <w:rPr>
                <w:sz w:val="16"/>
              </w:rPr>
            </w:pPr>
          </w:p>
          <w:p w:rsidR="003D4DC5" w:rsidRPr="00D53B63" w:rsidRDefault="003D4DC5" w:rsidP="007434AD">
            <w:pPr>
              <w:rPr>
                <w:sz w:val="16"/>
              </w:rPr>
            </w:pP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>ul. FREDRY 9, 61-701 POZNAŃ</w:t>
            </w: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>TEL. 61 659-02-00  FAX  61 639-39-89 SEKRETARIAT 61 659-02-29</w:t>
            </w:r>
          </w:p>
          <w:p w:rsidR="003D4DC5" w:rsidRDefault="003D4DC5" w:rsidP="007434AD">
            <w:pPr>
              <w:pStyle w:val="Tekstpodstawowy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53B63">
              <w:rPr>
                <w:rFonts w:cs="Arial"/>
                <w:b w:val="0"/>
                <w:sz w:val="14"/>
                <w:szCs w:val="14"/>
              </w:rPr>
              <w:t>ORGANIZACJA PRACY ARTYSTYCZNEJ  61 659-02-52</w:t>
            </w:r>
            <w:r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Pr="00D53B63">
              <w:rPr>
                <w:rFonts w:cs="Arial"/>
                <w:b w:val="0"/>
                <w:sz w:val="14"/>
                <w:szCs w:val="14"/>
              </w:rPr>
              <w:t>BIURO OBSŁUGI WIDZÓW 61 659-02-28</w:t>
            </w:r>
          </w:p>
          <w:p w:rsidR="003D4DC5" w:rsidRPr="00D53B63" w:rsidRDefault="003D4DC5" w:rsidP="007434AD">
            <w:pPr>
              <w:pStyle w:val="Tekstpodstawowy"/>
              <w:jc w:val="righ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NIP: PL778-01-68-893</w:t>
            </w:r>
            <w:r w:rsidRPr="00D53B63">
              <w:rPr>
                <w:rFonts w:cs="Arial"/>
                <w:b w:val="0"/>
                <w:sz w:val="14"/>
                <w:szCs w:val="14"/>
              </w:rPr>
              <w:t xml:space="preserve">                                         </w:t>
            </w: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 xml:space="preserve">KONTO BANKOWE: </w:t>
            </w:r>
            <w:r>
              <w:rPr>
                <w:rFonts w:cs="Arial"/>
                <w:sz w:val="14"/>
                <w:szCs w:val="14"/>
              </w:rPr>
              <w:t>Santander Bank Polska SA</w:t>
            </w:r>
            <w:r w:rsidRPr="00D53B63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25 1090 1476 0000 0001 4154 1175</w:t>
            </w:r>
          </w:p>
          <w:p w:rsidR="003D4DC5" w:rsidRPr="00D53B63" w:rsidRDefault="003D4DC5" w:rsidP="007434AD">
            <w:pPr>
              <w:jc w:val="right"/>
              <w:rPr>
                <w:lang w:val="it-IT"/>
              </w:rPr>
            </w:pPr>
            <w:r w:rsidRPr="00D53B63">
              <w:rPr>
                <w:rFonts w:cs="Arial"/>
                <w:sz w:val="14"/>
                <w:szCs w:val="14"/>
                <w:lang w:val="it-IT"/>
              </w:rPr>
              <w:t>e-mail: opera@opera.poznan.pl, www.opera.poznan.pl</w:t>
            </w:r>
          </w:p>
        </w:tc>
      </w:tr>
    </w:tbl>
    <w:p w:rsidR="003D4DC5" w:rsidRPr="00A618BA" w:rsidRDefault="003D4DC5" w:rsidP="003D4DC5">
      <w:pPr>
        <w:pStyle w:val="Nagwek"/>
        <w:rPr>
          <w:lang w:val="it-IT"/>
        </w:rPr>
      </w:pP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 xml:space="preserve">Numer sprawy: </w:t>
      </w:r>
      <w:r w:rsidR="00076EF7" w:rsidRPr="0041486B">
        <w:rPr>
          <w:rFonts w:asciiTheme="minorHAnsi" w:hAnsiTheme="minorHAnsi" w:cstheme="minorHAnsi"/>
          <w:bCs/>
          <w:iCs/>
          <w:sz w:val="26"/>
          <w:szCs w:val="26"/>
        </w:rPr>
        <w:t>332/0</w:t>
      </w:r>
      <w:r w:rsidR="000218DE">
        <w:rPr>
          <w:rFonts w:asciiTheme="minorHAnsi" w:hAnsiTheme="minorHAnsi" w:cstheme="minorHAnsi"/>
          <w:bCs/>
          <w:iCs/>
          <w:sz w:val="26"/>
          <w:szCs w:val="26"/>
        </w:rPr>
        <w:t>2/20</w:t>
      </w: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1F2A43" w:rsidRPr="0041486B" w:rsidRDefault="001F2A43" w:rsidP="001B3628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sz w:val="26"/>
          <w:szCs w:val="26"/>
        </w:rPr>
        <w:t>SPECYFIKACJA ISTOTNYCH</w:t>
      </w:r>
    </w:p>
    <w:p w:rsidR="003673A8" w:rsidRPr="0041486B" w:rsidRDefault="003673A8" w:rsidP="001B3628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sz w:val="26"/>
          <w:szCs w:val="26"/>
        </w:rPr>
        <w:t>WARUNKÓW ZAMÓWIENIA</w:t>
      </w: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41486B" w:rsidRDefault="003673A8" w:rsidP="001B3628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41486B" w:rsidRDefault="003673A8" w:rsidP="001B3628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                    </w:t>
      </w:r>
      <w:r w:rsidR="00713C46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 w:rsidRPr="0041486B">
        <w:rPr>
          <w:rFonts w:asciiTheme="minorHAnsi" w:hAnsiTheme="minorHAnsi" w:cstheme="minorHAnsi"/>
          <w:sz w:val="26"/>
          <w:szCs w:val="26"/>
        </w:rPr>
        <w:t xml:space="preserve">     (</w:t>
      </w:r>
      <w:r w:rsidR="00C160D8" w:rsidRPr="0041486B">
        <w:rPr>
          <w:rFonts w:asciiTheme="minorHAnsi" w:hAnsiTheme="minorHAnsi" w:cstheme="minorHAnsi"/>
          <w:sz w:val="26"/>
          <w:szCs w:val="26"/>
        </w:rPr>
        <w:t>tekst jednolity Dz. U. z 2</w:t>
      </w:r>
      <w:r w:rsidR="00B641A0" w:rsidRPr="0041486B">
        <w:rPr>
          <w:rFonts w:asciiTheme="minorHAnsi" w:hAnsiTheme="minorHAnsi" w:cstheme="minorHAnsi"/>
          <w:sz w:val="26"/>
          <w:szCs w:val="26"/>
        </w:rPr>
        <w:t>01</w:t>
      </w:r>
      <w:r w:rsidR="000218DE">
        <w:rPr>
          <w:rFonts w:asciiTheme="minorHAnsi" w:hAnsiTheme="minorHAnsi" w:cstheme="minorHAnsi"/>
          <w:sz w:val="26"/>
          <w:szCs w:val="26"/>
        </w:rPr>
        <w:t>9</w:t>
      </w:r>
      <w:r w:rsidR="00B641A0" w:rsidRPr="0041486B">
        <w:rPr>
          <w:rFonts w:asciiTheme="minorHAnsi" w:hAnsiTheme="minorHAnsi" w:cstheme="minorHAnsi"/>
          <w:sz w:val="26"/>
          <w:szCs w:val="26"/>
        </w:rPr>
        <w:t xml:space="preserve"> r., poz. </w:t>
      </w:r>
      <w:r w:rsidR="0041486B" w:rsidRPr="0041486B">
        <w:rPr>
          <w:rFonts w:asciiTheme="minorHAnsi" w:hAnsiTheme="minorHAnsi" w:cstheme="minorHAnsi"/>
          <w:sz w:val="26"/>
          <w:szCs w:val="26"/>
        </w:rPr>
        <w:t>1</w:t>
      </w:r>
      <w:r w:rsidR="000218DE">
        <w:rPr>
          <w:rFonts w:asciiTheme="minorHAnsi" w:hAnsiTheme="minorHAnsi" w:cstheme="minorHAnsi"/>
          <w:sz w:val="26"/>
          <w:szCs w:val="26"/>
        </w:rPr>
        <w:t>843</w:t>
      </w:r>
      <w:r w:rsidR="00DB364B" w:rsidRPr="0041486B">
        <w:rPr>
          <w:rFonts w:asciiTheme="minorHAnsi" w:hAnsiTheme="minorHAnsi" w:cstheme="minorHAnsi"/>
          <w:sz w:val="26"/>
          <w:szCs w:val="26"/>
        </w:rPr>
        <w:t xml:space="preserve"> ze zm.</w:t>
      </w:r>
      <w:r w:rsidRPr="0041486B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41486B" w:rsidRDefault="003673A8" w:rsidP="001B3628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41486B" w:rsidRDefault="003673A8" w:rsidP="001B3628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486B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C4D8A" w:rsidRPr="0041486B" w:rsidRDefault="000218DE" w:rsidP="001B3628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>
        <w:rPr>
          <w:rFonts w:asciiTheme="minorHAnsi" w:hAnsiTheme="minorHAnsi" w:cstheme="minorHAnsi"/>
          <w:bCs/>
          <w:iCs/>
          <w:spacing w:val="-1"/>
          <w:sz w:val="26"/>
          <w:szCs w:val="26"/>
        </w:rPr>
        <w:t>D</w:t>
      </w:r>
      <w:r w:rsidRPr="000218DE">
        <w:rPr>
          <w:rFonts w:asciiTheme="minorHAnsi" w:hAnsiTheme="minorHAnsi" w:cstheme="minorHAnsi"/>
          <w:bCs/>
          <w:iCs/>
          <w:spacing w:val="-1"/>
          <w:sz w:val="26"/>
          <w:szCs w:val="26"/>
        </w:rPr>
        <w:t>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(switch ethernetowy + router) zgodnie z zadaniem inwestycyjnym pn. „Zakup niezbędnego sprzętu oświetlenia sceny dla Teatru Wielkiego im. St. Moniuszki w Poznaniu”</w:t>
      </w:r>
    </w:p>
    <w:p w:rsidR="0041486B" w:rsidRDefault="0041486B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46EC7" w:rsidRPr="0041486B" w:rsidRDefault="00F46EC7" w:rsidP="001B3628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03090" w:rsidRPr="0041486B" w:rsidRDefault="003673A8" w:rsidP="001B3628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sz w:val="32"/>
          <w:szCs w:val="32"/>
        </w:rPr>
        <w:t xml:space="preserve">Poznań, </w:t>
      </w:r>
      <w:r w:rsidR="000218DE">
        <w:rPr>
          <w:rFonts w:asciiTheme="minorHAnsi" w:hAnsiTheme="minorHAnsi" w:cstheme="minorHAnsi"/>
          <w:sz w:val="32"/>
          <w:szCs w:val="32"/>
        </w:rPr>
        <w:t>czerwiec 2020</w:t>
      </w:r>
      <w:r w:rsidR="007448D7" w:rsidRPr="0041486B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41486B" w:rsidRDefault="004C6032" w:rsidP="001B3628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41486B" w:rsidRDefault="004C6032" w:rsidP="001B3628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1486B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41486B" w:rsidRDefault="004C6032" w:rsidP="001B3628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1486B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41486B" w:rsidRDefault="000218DE" w:rsidP="001B3628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0218D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dostaw</w:t>
      </w: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ę</w:t>
      </w:r>
      <w:r w:rsidRPr="000218D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(switch ethernetowy + router) zgodnie z zadaniem inwestycyjnym pn. „Zakup niezbędnego sprzętu oświetlenia sceny dla Teatru Wielkiego im. St. Moniuszki w Poznaniu”</w:t>
      </w:r>
    </w:p>
    <w:p w:rsidR="004C6032" w:rsidRPr="0041486B" w:rsidRDefault="004C6032" w:rsidP="001B3628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41486B" w:rsidRDefault="00991448" w:rsidP="001B3628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41486B">
        <w:rPr>
          <w:rFonts w:asciiTheme="minorHAnsi" w:hAnsiTheme="minorHAnsi" w:cstheme="minorHAnsi"/>
          <w:b/>
          <w:sz w:val="26"/>
        </w:rPr>
        <w:t>Nazwa ora</w:t>
      </w:r>
      <w:r w:rsidR="00F839F3" w:rsidRPr="0041486B">
        <w:rPr>
          <w:rFonts w:asciiTheme="minorHAnsi" w:hAnsiTheme="minorHAnsi" w:cstheme="minorHAnsi"/>
          <w:b/>
          <w:sz w:val="26"/>
        </w:rPr>
        <w:t>z adres z</w:t>
      </w:r>
      <w:r w:rsidRPr="0041486B">
        <w:rPr>
          <w:rFonts w:asciiTheme="minorHAnsi" w:hAnsiTheme="minorHAnsi" w:cstheme="minorHAnsi"/>
          <w:b/>
          <w:sz w:val="26"/>
        </w:rPr>
        <w:t>amawiającego</w:t>
      </w:r>
      <w:r w:rsidR="004C6032" w:rsidRPr="0041486B">
        <w:rPr>
          <w:rFonts w:asciiTheme="minorHAnsi" w:hAnsiTheme="minorHAnsi" w:cstheme="minorHAnsi"/>
          <w:b/>
          <w:sz w:val="26"/>
        </w:rPr>
        <w:t>.</w:t>
      </w:r>
    </w:p>
    <w:p w:rsidR="004C6032" w:rsidRPr="0041486B" w:rsidRDefault="004C6032" w:rsidP="001B3628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41486B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  <w:r w:rsidR="00682124" w:rsidRPr="0041486B">
        <w:rPr>
          <w:rFonts w:asciiTheme="minorHAnsi" w:hAnsiTheme="minorHAnsi" w:cstheme="minorHAnsi"/>
          <w:b/>
          <w:bCs/>
          <w:iCs/>
        </w:rPr>
        <w:t>w Poznaniu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1486B">
        <w:rPr>
          <w:rFonts w:asciiTheme="minorHAnsi" w:hAnsiTheme="minorHAnsi" w:cstheme="minorHAnsi"/>
          <w:b/>
          <w:bCs/>
          <w:iCs/>
          <w:lang w:val="en-US"/>
        </w:rPr>
        <w:t>61-701 Poznań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1486B">
        <w:rPr>
          <w:rFonts w:asciiTheme="minorHAnsi" w:hAnsiTheme="minorHAnsi" w:cstheme="minorHAnsi"/>
          <w:b/>
          <w:bCs/>
          <w:iCs/>
          <w:lang w:val="en-US"/>
        </w:rPr>
        <w:t>ul. Fredry 9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1486B">
        <w:rPr>
          <w:rFonts w:asciiTheme="minorHAnsi" w:hAnsiTheme="minorHAnsi" w:cstheme="minorHAnsi"/>
          <w:b/>
          <w:bCs/>
          <w:iCs/>
          <w:lang w:val="en-US"/>
        </w:rPr>
        <w:t xml:space="preserve">tel. </w:t>
      </w:r>
      <w:r w:rsidRPr="0041486B">
        <w:rPr>
          <w:rFonts w:asciiTheme="minorHAnsi" w:hAnsiTheme="minorHAnsi" w:cstheme="minorHAnsi"/>
          <w:b/>
          <w:bCs/>
          <w:iCs/>
        </w:rPr>
        <w:t>61 659 02 00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1486B">
        <w:rPr>
          <w:rFonts w:asciiTheme="minorHAnsi" w:hAnsiTheme="minorHAnsi" w:cstheme="minorHAnsi"/>
          <w:b/>
          <w:bCs/>
          <w:iCs/>
          <w:lang w:val="en-US"/>
        </w:rPr>
        <w:t xml:space="preserve">fax. 61 639 39 89 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1486B">
        <w:rPr>
          <w:rFonts w:asciiTheme="minorHAnsi" w:hAnsiTheme="minorHAnsi" w:cstheme="minorHAnsi"/>
          <w:b/>
          <w:bCs/>
          <w:iCs/>
          <w:lang w:val="en-US"/>
        </w:rPr>
        <w:t>e-mail: sekretariat@opera.poznan.pl</w:t>
      </w:r>
    </w:p>
    <w:p w:rsidR="00076EF7" w:rsidRPr="0041486B" w:rsidRDefault="00076EF7" w:rsidP="001B3628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41486B">
        <w:rPr>
          <w:rFonts w:asciiTheme="minorHAnsi" w:hAnsiTheme="minorHAnsi" w:cstheme="minorHAnsi"/>
          <w:b/>
          <w:bCs/>
          <w:iCs/>
        </w:rPr>
        <w:t>http://www.opera.poznan.pl</w:t>
      </w:r>
    </w:p>
    <w:p w:rsidR="00AB60AE" w:rsidRPr="0041486B" w:rsidRDefault="00AB60AE" w:rsidP="001B3628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41486B" w:rsidRDefault="0018412A" w:rsidP="001B3628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41486B" w:rsidRDefault="00D33D91" w:rsidP="001B3628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41486B" w:rsidRDefault="00133C2D" w:rsidP="001B3628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1486B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41486B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41486B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41486B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41486B">
        <w:rPr>
          <w:rFonts w:asciiTheme="minorHAnsi" w:hAnsiTheme="minorHAnsi" w:cstheme="minorHAnsi"/>
          <w:sz w:val="20"/>
          <w:szCs w:val="20"/>
        </w:rPr>
        <w:t>ustawy</w:t>
      </w:r>
      <w:r w:rsidRPr="0041486B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713C46">
        <w:rPr>
          <w:rFonts w:asciiTheme="minorHAnsi" w:hAnsiTheme="minorHAnsi" w:cstheme="minorHAnsi"/>
          <w:sz w:val="20"/>
          <w:szCs w:val="20"/>
        </w:rPr>
        <w:t>8</w:t>
      </w:r>
      <w:r w:rsidRPr="0041486B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A35CB" w:rsidRPr="0041486B">
        <w:rPr>
          <w:rFonts w:asciiTheme="minorHAnsi" w:hAnsiTheme="minorHAnsi" w:cstheme="minorHAnsi"/>
          <w:sz w:val="20"/>
          <w:szCs w:val="20"/>
        </w:rPr>
        <w:t>1</w:t>
      </w:r>
      <w:r w:rsidR="00713C46">
        <w:rPr>
          <w:rFonts w:asciiTheme="minorHAnsi" w:hAnsiTheme="minorHAnsi" w:cstheme="minorHAnsi"/>
          <w:sz w:val="20"/>
          <w:szCs w:val="20"/>
        </w:rPr>
        <w:t>986</w:t>
      </w:r>
      <w:r w:rsidR="00FC0E23" w:rsidRPr="0041486B">
        <w:rPr>
          <w:rFonts w:asciiTheme="minorHAnsi" w:hAnsiTheme="minorHAnsi" w:cstheme="minorHAnsi"/>
          <w:sz w:val="20"/>
          <w:szCs w:val="20"/>
        </w:rPr>
        <w:t xml:space="preserve"> ze zm.</w:t>
      </w:r>
      <w:r w:rsidRPr="0041486B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41486B">
        <w:rPr>
          <w:rFonts w:asciiTheme="minorHAnsi" w:hAnsiTheme="minorHAnsi" w:cstheme="minorHAnsi"/>
          <w:sz w:val="20"/>
          <w:szCs w:val="20"/>
        </w:rPr>
        <w:t>dalej „ustawą”</w:t>
      </w:r>
      <w:r w:rsidR="00100CD3" w:rsidRPr="0041486B">
        <w:rPr>
          <w:rFonts w:asciiTheme="minorHAnsi" w:hAnsiTheme="minorHAnsi" w:cstheme="minorHAnsi"/>
          <w:sz w:val="20"/>
          <w:szCs w:val="20"/>
        </w:rPr>
        <w:t>.</w:t>
      </w:r>
    </w:p>
    <w:p w:rsidR="0018412A" w:rsidRPr="0041486B" w:rsidRDefault="00133C2D" w:rsidP="001B3628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1486B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41486B">
        <w:rPr>
          <w:rFonts w:asciiTheme="minorHAnsi" w:hAnsiTheme="minorHAnsi" w:cstheme="minorHAnsi"/>
          <w:sz w:val="20"/>
          <w:szCs w:val="20"/>
        </w:rPr>
        <w:t>W</w:t>
      </w:r>
      <w:r w:rsidRPr="0041486B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41486B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41486B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41486B">
        <w:rPr>
          <w:rFonts w:asciiTheme="minorHAnsi" w:hAnsiTheme="minorHAnsi" w:cstheme="minorHAnsi"/>
          <w:sz w:val="20"/>
          <w:szCs w:val="20"/>
        </w:rPr>
        <w:t>podstawie art. 11 us</w:t>
      </w:r>
      <w:r w:rsidR="005A5FD8" w:rsidRPr="0041486B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41486B">
        <w:rPr>
          <w:rFonts w:asciiTheme="minorHAnsi" w:hAnsiTheme="minorHAnsi" w:cstheme="minorHAnsi"/>
          <w:sz w:val="20"/>
          <w:szCs w:val="20"/>
        </w:rPr>
        <w:t>.</w:t>
      </w:r>
    </w:p>
    <w:p w:rsidR="0018412A" w:rsidRPr="0041486B" w:rsidRDefault="0018412A" w:rsidP="001B3628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41486B" w:rsidRDefault="0056733F" w:rsidP="001B3628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1486B">
        <w:rPr>
          <w:rFonts w:asciiTheme="minorHAnsi" w:hAnsiTheme="minorHAnsi" w:cstheme="minorHAnsi"/>
          <w:b/>
          <w:sz w:val="26"/>
        </w:rPr>
        <w:t>Opis p</w:t>
      </w:r>
      <w:r w:rsidR="0018412A" w:rsidRPr="0041486B">
        <w:rPr>
          <w:rFonts w:asciiTheme="minorHAnsi" w:hAnsiTheme="minorHAnsi" w:cstheme="minorHAnsi"/>
          <w:b/>
          <w:sz w:val="26"/>
        </w:rPr>
        <w:t>rzedmiot zamówienia</w:t>
      </w:r>
      <w:r w:rsidR="006F289A" w:rsidRPr="0041486B">
        <w:rPr>
          <w:rFonts w:asciiTheme="minorHAnsi" w:hAnsiTheme="minorHAnsi" w:cstheme="minorHAnsi"/>
          <w:b/>
          <w:sz w:val="26"/>
        </w:rPr>
        <w:t>.</w:t>
      </w:r>
    </w:p>
    <w:p w:rsidR="004C6032" w:rsidRPr="0041486B" w:rsidRDefault="004C6032" w:rsidP="001B3628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41486B" w:rsidRDefault="0056733F" w:rsidP="001B3628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41486B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1F5C1B" w:rsidRPr="000218DE" w:rsidRDefault="001F5C1B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lang w:val="en-US"/>
        </w:rPr>
      </w:pPr>
      <w:r w:rsidRPr="000218DE">
        <w:rPr>
          <w:rFonts w:asciiTheme="minorHAnsi" w:hAnsiTheme="minorHAnsi" w:cstheme="minorHAnsi"/>
        </w:rPr>
        <w:t xml:space="preserve">Przedmiotem zamówienia jest </w:t>
      </w:r>
      <w:r w:rsidR="000218DE" w:rsidRPr="000218DE">
        <w:rPr>
          <w:rFonts w:asciiTheme="minorHAnsi" w:hAnsiTheme="minorHAnsi" w:cstheme="minorHAnsi"/>
          <w:bCs/>
          <w:iCs/>
          <w:lang w:val="en-US"/>
        </w:rPr>
        <w:t>dostawa systemu dokumentacji spektakli składającego się z oprogramowania i zestaw</w:t>
      </w:r>
      <w:r w:rsidR="000218DE" w:rsidRPr="000218DE">
        <w:rPr>
          <w:rFonts w:asciiTheme="minorHAnsi" w:hAnsiTheme="minorHAnsi" w:cstheme="minorHAnsi"/>
          <w:bCs/>
          <w:iCs/>
          <w:lang w:val="es-ES_tradnl"/>
        </w:rPr>
        <w:t>ó</w:t>
      </w:r>
      <w:r w:rsidR="000218DE" w:rsidRPr="000218DE">
        <w:rPr>
          <w:rFonts w:asciiTheme="minorHAnsi" w:hAnsiTheme="minorHAnsi" w:cstheme="minorHAnsi"/>
          <w:bCs/>
          <w:iCs/>
          <w:lang w:val="en-US"/>
        </w:rPr>
        <w:t>w komputerowych wraz z akcesoriami, urządzeń inteligentnych z LED-owym źr</w:t>
      </w:r>
      <w:r w:rsidR="000218DE" w:rsidRPr="000218DE">
        <w:rPr>
          <w:rFonts w:asciiTheme="minorHAnsi" w:hAnsiTheme="minorHAnsi" w:cstheme="minorHAnsi"/>
          <w:bCs/>
          <w:iCs/>
          <w:lang w:val="es-ES_tradnl"/>
        </w:rPr>
        <w:t>ó</w:t>
      </w:r>
      <w:r w:rsidR="000218DE" w:rsidRPr="000218DE">
        <w:rPr>
          <w:rFonts w:asciiTheme="minorHAnsi" w:hAnsiTheme="minorHAnsi" w:cstheme="minorHAnsi"/>
          <w:bCs/>
          <w:iCs/>
          <w:lang w:val="en-US"/>
        </w:rPr>
        <w:t>dłem światła (oświetlenie oraz skrzynie transportowe), zestawu urządzeń do wytwarzania efekt</w:t>
      </w:r>
      <w:r w:rsidR="000218DE" w:rsidRPr="000218DE">
        <w:rPr>
          <w:rFonts w:asciiTheme="minorHAnsi" w:hAnsiTheme="minorHAnsi" w:cstheme="minorHAnsi"/>
          <w:bCs/>
          <w:iCs/>
          <w:lang w:val="es-ES_tradnl"/>
        </w:rPr>
        <w:t>ó</w:t>
      </w:r>
      <w:r w:rsidR="000218DE" w:rsidRPr="000218DE">
        <w:rPr>
          <w:rFonts w:asciiTheme="minorHAnsi" w:hAnsiTheme="minorHAnsi" w:cstheme="minorHAnsi"/>
          <w:bCs/>
          <w:iCs/>
          <w:lang w:val="en-US"/>
        </w:rPr>
        <w:t>w atmosferycznych, oraz zestawu monitor</w:t>
      </w:r>
      <w:r w:rsidR="000218DE" w:rsidRPr="000218DE">
        <w:rPr>
          <w:rFonts w:asciiTheme="minorHAnsi" w:hAnsiTheme="minorHAnsi" w:cstheme="minorHAnsi"/>
          <w:bCs/>
          <w:iCs/>
          <w:lang w:val="es-ES_tradnl"/>
        </w:rPr>
        <w:t>ó</w:t>
      </w:r>
      <w:r w:rsidR="000218DE" w:rsidRPr="000218DE">
        <w:rPr>
          <w:rFonts w:asciiTheme="minorHAnsi" w:hAnsiTheme="minorHAnsi" w:cstheme="minorHAnsi"/>
          <w:bCs/>
          <w:iCs/>
          <w:lang w:val="en-US"/>
        </w:rPr>
        <w:t>w dotykowych do konsolety oświetleniowej, podglądowych sceny plus akcesoria (switch ethernetowy + router) zgodnie z zadaniem inwestycyjnym pn. „Zakup niezbędnego sprzętu oświetlenia sceny dla Teatru Wielkiego im. St. Moniuszki w Poznaniu”.</w:t>
      </w:r>
    </w:p>
    <w:p w:rsidR="000218DE" w:rsidRPr="000218DE" w:rsidRDefault="000218DE" w:rsidP="001B3628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304680" w:rsidRPr="00304680" w:rsidRDefault="00304680" w:rsidP="001B3628">
      <w:pPr>
        <w:spacing w:line="288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304680">
        <w:rPr>
          <w:rFonts w:asciiTheme="minorHAnsi" w:hAnsiTheme="minorHAnsi" w:cstheme="minorHAnsi"/>
          <w:b/>
          <w:u w:val="single"/>
        </w:rPr>
        <w:t>Szczegółowy opis przemdiotu zamó</w:t>
      </w:r>
      <w:r>
        <w:rPr>
          <w:rFonts w:asciiTheme="minorHAnsi" w:hAnsiTheme="minorHAnsi" w:cstheme="minorHAnsi"/>
          <w:b/>
          <w:u w:val="single"/>
        </w:rPr>
        <w:t>w</w:t>
      </w:r>
      <w:r w:rsidRPr="00304680">
        <w:rPr>
          <w:rFonts w:asciiTheme="minorHAnsi" w:hAnsiTheme="minorHAnsi" w:cstheme="minorHAnsi"/>
          <w:b/>
          <w:u w:val="single"/>
        </w:rPr>
        <w:t>ienia określa załącznik nr 5 do SIWZ.</w:t>
      </w:r>
    </w:p>
    <w:p w:rsidR="001B3628" w:rsidRPr="000218DE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0218DE">
        <w:rPr>
          <w:rFonts w:asciiTheme="minorHAnsi" w:hAnsiTheme="minorHAnsi" w:cstheme="minorHAnsi"/>
          <w:bCs/>
          <w:iCs/>
        </w:rPr>
        <w:t>Dodatkowe wymogi zawarte w cenie: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a) montaż, rozruch, wdrożenie w siedzibie Zamawiającego,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b) szkolenie   z zakresu obsługi urządzeń 2 pracowników Zamawiającego,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c) bezpłatny serwis gwarancyjny w okresie gwarancji obejmujący dojazd, robociznę i wszelkie inne koszty związane z serwisem,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d) przedmiot zamówienia musi być dostarczony do siedziby Zamawiającego oraz zainstalowany,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e) dostawa do siedziby Zamawiającego na koszt Wykonawcy,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f) oferowane urządzenie ma być fabrycznie nowe nie użytkowane w jakikolwiek sposób i musi pochodzić z bieżącej produkcji,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>g) instrukcja obsługi w języku polskim,</w:t>
      </w:r>
    </w:p>
    <w:p w:rsidR="001B3628" w:rsidRPr="001B3628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1B3628">
        <w:rPr>
          <w:rFonts w:asciiTheme="minorHAnsi" w:hAnsiTheme="minorHAnsi" w:cstheme="minorHAnsi"/>
          <w:bCs/>
          <w:iCs/>
        </w:rPr>
        <w:t xml:space="preserve">h) Okres gwarancji: </w:t>
      </w:r>
      <w:r w:rsidRPr="001B3628">
        <w:rPr>
          <w:rFonts w:asciiTheme="minorHAnsi" w:hAnsiTheme="minorHAnsi" w:cstheme="minorHAnsi"/>
          <w:bCs/>
          <w:iCs/>
          <w:color w:val="FF0000"/>
        </w:rPr>
        <w:t xml:space="preserve">min. </w:t>
      </w:r>
      <w:r>
        <w:rPr>
          <w:rFonts w:asciiTheme="minorHAnsi" w:hAnsiTheme="minorHAnsi" w:cstheme="minorHAnsi"/>
          <w:bCs/>
          <w:iCs/>
          <w:color w:val="FF0000"/>
        </w:rPr>
        <w:t>24 miesiące</w:t>
      </w:r>
      <w:r w:rsidRPr="001B3628">
        <w:rPr>
          <w:rFonts w:asciiTheme="minorHAnsi" w:hAnsiTheme="minorHAnsi" w:cstheme="minorHAnsi"/>
          <w:bCs/>
          <w:iCs/>
        </w:rPr>
        <w:t>.</w:t>
      </w:r>
    </w:p>
    <w:p w:rsidR="001B3628" w:rsidRPr="0041486B" w:rsidRDefault="001B3628" w:rsidP="001B3628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4E5992" w:rsidRPr="0041486B" w:rsidRDefault="004E5992" w:rsidP="001B3628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41486B">
        <w:rPr>
          <w:rFonts w:asciiTheme="minorHAnsi" w:hAnsiTheme="minorHAnsi" w:cstheme="minorHAnsi"/>
          <w:b/>
        </w:rPr>
        <w:t>Oferty równoważne</w:t>
      </w:r>
    </w:p>
    <w:p w:rsidR="005A5FD8" w:rsidRPr="0041486B" w:rsidRDefault="005A5FD8" w:rsidP="001B3628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Jeśli w dokumentach składających się na opis przedmiotu zamówienia, wskazana jest nazwa handlowa firmy, towaru lub produktu, </w:t>
      </w:r>
      <w:r w:rsidR="00F839F3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>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w/w dokumentacji. Jako rozwiązania równoważne, należy rozumieć rozwiązania charakteryzujące się parametrami nie gorszymi od wymaganych, a znajdujących się w dokumentacji.</w:t>
      </w:r>
    </w:p>
    <w:p w:rsidR="005A5FD8" w:rsidRPr="0041486B" w:rsidRDefault="005A5FD8" w:rsidP="001B3628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41486B" w:rsidRDefault="005A5FD8" w:rsidP="001B3628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Jeżeli </w:t>
      </w:r>
      <w:r w:rsidR="00F839F3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>amawiający dopuszcza r</w:t>
      </w:r>
      <w:r w:rsidR="000555D1" w:rsidRPr="0041486B">
        <w:rPr>
          <w:rFonts w:asciiTheme="minorHAnsi" w:hAnsiTheme="minorHAnsi" w:cstheme="minorHAnsi"/>
        </w:rPr>
        <w:t>ozwiązania równoważne opisan</w:t>
      </w:r>
      <w:r w:rsidR="002B25E4" w:rsidRPr="0041486B">
        <w:rPr>
          <w:rFonts w:asciiTheme="minorHAnsi" w:hAnsiTheme="minorHAnsi" w:cstheme="minorHAnsi"/>
        </w:rPr>
        <w:t>e</w:t>
      </w:r>
      <w:r w:rsidRPr="0041486B">
        <w:rPr>
          <w:rFonts w:asciiTheme="minorHAnsi" w:hAnsiTheme="minorHAnsi" w:cstheme="minorHAnsi"/>
        </w:rPr>
        <w:t xml:space="preserve"> w dokumentacji, ale nie podaje minimalnych parametrów, które by tę równoważność potwierdzały – </w:t>
      </w:r>
      <w:r w:rsidR="003134CE" w:rsidRPr="0041486B">
        <w:rPr>
          <w:rFonts w:asciiTheme="minorHAnsi" w:hAnsiTheme="minorHAnsi" w:cstheme="minorHAnsi"/>
        </w:rPr>
        <w:t>w</w:t>
      </w:r>
      <w:r w:rsidR="00F91BC3" w:rsidRPr="0041486B">
        <w:rPr>
          <w:rFonts w:asciiTheme="minorHAnsi" w:hAnsiTheme="minorHAnsi" w:cstheme="minorHAnsi"/>
        </w:rPr>
        <w:t>ykonawca</w:t>
      </w:r>
      <w:r w:rsidRPr="0041486B">
        <w:rPr>
          <w:rFonts w:asciiTheme="minorHAnsi" w:hAnsiTheme="minorHAnsi" w:cstheme="minorHAnsi"/>
        </w:rPr>
        <w:t xml:space="preserve"> obowiązany jest zaoferować produkt o właściwościach zbliżonych, nadający się funkcjonalnie do zapotrzebowanego zastosowania (arg. na podstawie sentencji wyroku Krajowej Izby Odwoławczej z dnia 14 października 2013 r. [sygn. akt: KIO 2315/13]).</w:t>
      </w:r>
    </w:p>
    <w:p w:rsidR="005A5FD8" w:rsidRPr="0041486B" w:rsidRDefault="005A5FD8" w:rsidP="001B3628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5A5FD8" w:rsidRPr="0041486B" w:rsidRDefault="005A5FD8" w:rsidP="001B3628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Zgodnie z art. 30 ust. 5 </w:t>
      </w:r>
      <w:r w:rsidR="0014030C" w:rsidRPr="0041486B">
        <w:rPr>
          <w:rFonts w:asciiTheme="minorHAnsi" w:hAnsiTheme="minorHAnsi" w:cstheme="minorHAnsi"/>
        </w:rPr>
        <w:t>ustawy Prawo zamówień publicznych</w:t>
      </w:r>
      <w:r w:rsidRPr="0041486B">
        <w:rPr>
          <w:rFonts w:asciiTheme="minorHAnsi" w:hAnsiTheme="minorHAnsi" w:cstheme="minorHAnsi"/>
        </w:rPr>
        <w:t xml:space="preserve">, </w:t>
      </w:r>
      <w:r w:rsidR="003134CE" w:rsidRPr="0041486B">
        <w:rPr>
          <w:rFonts w:asciiTheme="minorHAnsi" w:hAnsiTheme="minorHAnsi" w:cstheme="minorHAnsi"/>
        </w:rPr>
        <w:t>w</w:t>
      </w:r>
      <w:r w:rsidR="00F91BC3" w:rsidRPr="0041486B">
        <w:rPr>
          <w:rFonts w:asciiTheme="minorHAnsi" w:hAnsiTheme="minorHAnsi" w:cstheme="minorHAnsi"/>
        </w:rPr>
        <w:t>ykonawca</w:t>
      </w:r>
      <w:r w:rsidRPr="0041486B">
        <w:rPr>
          <w:rFonts w:asciiTheme="minorHAnsi" w:hAnsiTheme="minorHAnsi" w:cstheme="minorHAnsi"/>
        </w:rPr>
        <w:t xml:space="preserve">, który powołuje się na rozwiązania równoważne opisywanym przez </w:t>
      </w:r>
      <w:r w:rsidR="00F839F3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 xml:space="preserve">amawiającego, jest obowiązany wykazać, że oferowane przez niego dostawy lub roboty budowlane spełniają wymagania określone przez </w:t>
      </w:r>
      <w:r w:rsidR="00F839F3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>amawiającego. Nazwą własną jest nazwa, pod którą oznaczany przez nią przedmiot występuje (lub występowałby) zarówno w Polsce, jak i w innych krajach.</w:t>
      </w:r>
    </w:p>
    <w:p w:rsidR="00947687" w:rsidRPr="0041486B" w:rsidRDefault="00947687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</w:p>
    <w:p w:rsidR="00947687" w:rsidRPr="0041486B" w:rsidRDefault="00947687" w:rsidP="001B3628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Cs/>
        </w:rPr>
        <w:t>W przypadku oferowania produktów równoważnych Wykonawca zobowiązany jest dołączyć do oferty: karty techniczne produktów równoważnych, potwierdzające, że produkty spełniają wszystkie minimalne parametry techniczne określone przez Zamawiającego w załączniku nr 2 do SIWZ oraz tabelaryczne zestawienie wskazujące, który z produktów wskazany w dokumentacji przetargowej jest zastąpiony produktem równoważnym.</w:t>
      </w:r>
    </w:p>
    <w:p w:rsidR="001B3628" w:rsidRPr="0041486B" w:rsidRDefault="001B3628" w:rsidP="001B3628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887E88" w:rsidRPr="0041486B" w:rsidRDefault="00002F3B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1486B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41486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1486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41486B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0482E" w:rsidRPr="0041486B" w:rsidRDefault="00F46EC7" w:rsidP="0030482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30482E"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  <w:r w:rsidR="0030482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AA37C9" w:rsidRPr="0041486B" w:rsidRDefault="00AA37C9" w:rsidP="001B3628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41486B" w:rsidRDefault="00002F3B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1486B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41486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41486B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1B3628" w:rsidRPr="0041486B" w:rsidRDefault="0030482E" w:rsidP="001B3628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opuszcza się składania ofert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wariantowych.</w:t>
      </w:r>
    </w:p>
    <w:p w:rsidR="00887E88" w:rsidRPr="0041486B" w:rsidRDefault="00887E88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41486B" w:rsidRDefault="00002F3B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41486B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41486B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41486B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1B3628" w:rsidRDefault="00002F3B" w:rsidP="001B3628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</w:t>
      </w:r>
      <w:r w:rsidR="001B362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przewiduje </w:t>
      </w:r>
      <w:r w:rsidR="001B362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możliwości</w:t>
      </w:r>
      <w:r w:rsidR="00755682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udzieleni</w:t>
      </w:r>
      <w:r w:rsidR="00755682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755682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art. 67 ust. 1 pkt </w:t>
      </w:r>
      <w:r w:rsidR="001B362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</w:t>
      </w:r>
      <w:r w:rsidR="001B362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755682" w:rsidRPr="0041486B" w:rsidRDefault="00755682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41486B" w:rsidRDefault="0056733F" w:rsidP="001B3628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BB1DE7" w:rsidRPr="0041486B" w:rsidRDefault="00BB1DE7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Główny przedmiot zamówienia:</w:t>
      </w:r>
    </w:p>
    <w:p w:rsidR="00F46EC7" w:rsidRDefault="00F46EC7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BC6ECD">
        <w:rPr>
          <w:rFonts w:asciiTheme="minorHAnsi" w:hAnsiTheme="minorHAnsi" w:cstheme="minorHAnsi"/>
          <w:bCs/>
          <w:iCs/>
        </w:rPr>
        <w:t>31500000-1</w:t>
      </w:r>
      <w:r w:rsidRPr="00BC6ECD">
        <w:rPr>
          <w:rFonts w:asciiTheme="minorHAnsi" w:hAnsiTheme="minorHAnsi" w:cstheme="minorHAnsi"/>
          <w:bCs/>
          <w:iCs/>
        </w:rPr>
        <w:tab/>
        <w:t xml:space="preserve">Urządzenia oświetleniowe i lampy elektryczne </w:t>
      </w:r>
    </w:p>
    <w:p w:rsidR="00B21C0A" w:rsidRDefault="00B21C0A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Cs/>
        </w:rPr>
        <w:t xml:space="preserve">Dodatkowy </w:t>
      </w:r>
      <w:r w:rsidRPr="0041486B">
        <w:rPr>
          <w:rFonts w:asciiTheme="minorHAnsi" w:hAnsiTheme="minorHAnsi" w:cstheme="minorHAnsi"/>
          <w:iCs/>
        </w:rPr>
        <w:t>przedmiot zamówienia:</w:t>
      </w:r>
    </w:p>
    <w:p w:rsidR="00B21C0A" w:rsidRPr="00304680" w:rsidRDefault="00B21C0A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  <w:highlight w:val="yellow"/>
        </w:rPr>
      </w:pPr>
      <w:r w:rsidRPr="00B21C0A">
        <w:rPr>
          <w:rFonts w:asciiTheme="minorHAnsi" w:hAnsiTheme="minorHAnsi" w:cstheme="minorHAnsi"/>
          <w:iCs/>
        </w:rPr>
        <w:t>48000000-8</w:t>
      </w:r>
      <w:r w:rsidRPr="00B21C0A">
        <w:rPr>
          <w:rFonts w:asciiTheme="minorHAnsi" w:hAnsiTheme="minorHAnsi" w:cstheme="minorHAnsi"/>
          <w:iCs/>
        </w:rPr>
        <w:tab/>
        <w:t>Pakiety oprogramowania i systemy informatyczne</w:t>
      </w:r>
    </w:p>
    <w:p w:rsidR="00BC6ECD" w:rsidRDefault="00F46EC7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B21C0A">
        <w:rPr>
          <w:rFonts w:asciiTheme="minorHAnsi" w:hAnsiTheme="minorHAnsi" w:cstheme="minorHAnsi"/>
          <w:bCs/>
          <w:iCs/>
        </w:rPr>
        <w:t>30213100-6</w:t>
      </w:r>
      <w:r w:rsidRPr="00B21C0A">
        <w:rPr>
          <w:rFonts w:asciiTheme="minorHAnsi" w:hAnsiTheme="minorHAnsi" w:cstheme="minorHAnsi"/>
          <w:bCs/>
          <w:iCs/>
        </w:rPr>
        <w:tab/>
        <w:t>Komputery przenośne</w:t>
      </w:r>
    </w:p>
    <w:p w:rsidR="001B3628" w:rsidRPr="0041486B" w:rsidRDefault="001B3628" w:rsidP="001B3628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:rsidR="004C6032" w:rsidRPr="0041486B" w:rsidRDefault="00216367" w:rsidP="001B3628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1486B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41486B">
        <w:rPr>
          <w:rFonts w:asciiTheme="minorHAnsi" w:hAnsiTheme="minorHAnsi" w:cstheme="minorHAnsi"/>
          <w:color w:val="auto"/>
          <w:sz w:val="26"/>
        </w:rPr>
        <w:t>wykonania</w:t>
      </w:r>
      <w:r w:rsidRPr="0041486B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41486B">
        <w:rPr>
          <w:rFonts w:asciiTheme="minorHAnsi" w:hAnsiTheme="minorHAnsi" w:cstheme="minorHAnsi"/>
          <w:color w:val="auto"/>
          <w:sz w:val="26"/>
        </w:rPr>
        <w:t>.</w:t>
      </w:r>
    </w:p>
    <w:p w:rsidR="00D556DB" w:rsidRDefault="00D556DB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C409CA" w:rsidRDefault="00BC077A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41486B">
        <w:rPr>
          <w:rFonts w:asciiTheme="minorHAnsi" w:hAnsiTheme="minorHAnsi" w:cstheme="minorHAnsi"/>
          <w:bCs/>
          <w:iCs/>
        </w:rPr>
        <w:t xml:space="preserve">Przedmiot zamówienia </w:t>
      </w:r>
      <w:r w:rsidR="00304680">
        <w:rPr>
          <w:rFonts w:asciiTheme="minorHAnsi" w:hAnsiTheme="minorHAnsi" w:cstheme="minorHAnsi"/>
          <w:bCs/>
          <w:iCs/>
        </w:rPr>
        <w:t>z</w:t>
      </w:r>
      <w:r w:rsidRPr="0041486B">
        <w:rPr>
          <w:rFonts w:asciiTheme="minorHAnsi" w:hAnsiTheme="minorHAnsi" w:cstheme="minorHAnsi"/>
          <w:bCs/>
          <w:iCs/>
        </w:rPr>
        <w:t xml:space="preserve">realizowany będzie w okresie </w:t>
      </w:r>
      <w:r w:rsidRPr="001B3628">
        <w:rPr>
          <w:rFonts w:asciiTheme="minorHAnsi" w:hAnsiTheme="minorHAnsi" w:cstheme="minorHAnsi"/>
          <w:bCs/>
          <w:iCs/>
          <w:color w:val="FF0000"/>
        </w:rPr>
        <w:t xml:space="preserve">od </w:t>
      </w:r>
      <w:r w:rsidR="00556693" w:rsidRPr="001B3628">
        <w:rPr>
          <w:rFonts w:asciiTheme="minorHAnsi" w:hAnsiTheme="minorHAnsi" w:cstheme="minorHAnsi"/>
          <w:bCs/>
          <w:iCs/>
          <w:color w:val="FF0000"/>
        </w:rPr>
        <w:t>dnia zawarcia umowy</w:t>
      </w:r>
      <w:r w:rsidR="005A35CB" w:rsidRPr="001B3628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304680">
        <w:rPr>
          <w:rFonts w:asciiTheme="minorHAnsi" w:hAnsiTheme="minorHAnsi" w:cstheme="minorHAnsi"/>
          <w:bCs/>
          <w:iCs/>
          <w:color w:val="FF0000"/>
        </w:rPr>
        <w:t>do 30 dni</w:t>
      </w:r>
      <w:r w:rsidR="001B3628">
        <w:rPr>
          <w:rFonts w:asciiTheme="minorHAnsi" w:hAnsiTheme="minorHAnsi" w:cstheme="minorHAnsi"/>
          <w:bCs/>
          <w:iCs/>
        </w:rPr>
        <w:t>.</w:t>
      </w:r>
    </w:p>
    <w:p w:rsidR="00252209" w:rsidRPr="0041486B" w:rsidRDefault="00252209" w:rsidP="001B3628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:rsidR="004C6032" w:rsidRPr="0041486B" w:rsidRDefault="00F14570" w:rsidP="001B3628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41486B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41486B" w:rsidRDefault="00F14570" w:rsidP="001B3628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1B3628" w:rsidRDefault="001B3628" w:rsidP="00304680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5.1.</w:t>
      </w:r>
      <w:r w:rsidRPr="0041486B">
        <w:rPr>
          <w:rFonts w:asciiTheme="minorHAnsi" w:hAnsiTheme="minorHAnsi" w:cstheme="minorHAnsi"/>
          <w:b/>
        </w:rPr>
        <w:tab/>
      </w:r>
      <w:r w:rsidRPr="00BF3239">
        <w:rPr>
          <w:rFonts w:asciiTheme="minorHAnsi" w:hAnsiTheme="minorHAnsi" w:cstheme="minorHAnsi"/>
          <w:iCs/>
        </w:rPr>
        <w:t>W postępowaniu mogą brać udział wykonawcy, którzy n</w:t>
      </w:r>
      <w:r w:rsidRPr="00BF3239">
        <w:rPr>
          <w:rFonts w:asciiTheme="minorHAnsi" w:hAnsiTheme="minorHAnsi" w:cstheme="minorHAnsi"/>
        </w:rPr>
        <w:t>ie podlegają wykluczeniu z postępowania na pod</w:t>
      </w:r>
      <w:r w:rsidR="00304680">
        <w:rPr>
          <w:rFonts w:asciiTheme="minorHAnsi" w:hAnsiTheme="minorHAnsi" w:cstheme="minorHAnsi"/>
        </w:rPr>
        <w:t>stawie art. 24 ust. 1 pkt. 12-23 ustawy.</w:t>
      </w:r>
    </w:p>
    <w:p w:rsidR="00316A4B" w:rsidRPr="0041486B" w:rsidRDefault="00316A4B" w:rsidP="001B3628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4C6032" w:rsidRPr="0041486B" w:rsidRDefault="00514132" w:rsidP="001B3628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41486B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41486B" w:rsidRDefault="00635C7A" w:rsidP="001B3628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41486B" w:rsidRDefault="00304680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0468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 2004 r. Prawo zamówień publicznych</w:t>
      </w:r>
      <w:r w:rsidRPr="00304680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C33BB1" w:rsidRPr="0041486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="00C33BB1" w:rsidRPr="0041486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</w:t>
      </w:r>
      <w:r w:rsidR="008527FA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SIWZ</w:t>
      </w:r>
      <w:r w:rsidR="00C33BB1" w:rsidRPr="0041486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ED26EE" w:rsidRPr="0041486B" w:rsidRDefault="00ED26EE" w:rsidP="001B3628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652E" w:rsidRPr="0041486B" w:rsidRDefault="00C86785" w:rsidP="001B3628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1486B">
        <w:rPr>
          <w:rFonts w:asciiTheme="minorHAnsi" w:hAnsiTheme="minorHAnsi" w:cstheme="minorHAnsi"/>
          <w:b/>
        </w:rPr>
        <w:t>6.</w:t>
      </w:r>
      <w:r w:rsidR="00304680">
        <w:rPr>
          <w:rFonts w:asciiTheme="minorHAnsi" w:hAnsiTheme="minorHAnsi" w:cstheme="minorHAnsi"/>
          <w:b/>
        </w:rPr>
        <w:t>2</w:t>
      </w:r>
      <w:r w:rsidR="009E652E" w:rsidRPr="0041486B">
        <w:rPr>
          <w:rFonts w:asciiTheme="minorHAnsi" w:hAnsiTheme="minorHAnsi" w:cstheme="minorHAnsi"/>
          <w:b/>
        </w:rPr>
        <w:t>.</w:t>
      </w:r>
      <w:r w:rsidR="009E652E" w:rsidRPr="0041486B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41486B" w:rsidRDefault="002A6894" w:rsidP="001B3628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41486B" w:rsidRDefault="002A6894" w:rsidP="001B3628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6.</w:t>
      </w:r>
      <w:r w:rsidR="00304680">
        <w:rPr>
          <w:rFonts w:asciiTheme="minorHAnsi" w:hAnsiTheme="minorHAnsi" w:cstheme="minorHAnsi"/>
          <w:b/>
        </w:rPr>
        <w:t>2</w:t>
      </w:r>
      <w:r w:rsidRPr="0041486B">
        <w:rPr>
          <w:rFonts w:asciiTheme="minorHAnsi" w:hAnsiTheme="minorHAnsi" w:cstheme="minorHAnsi"/>
          <w:b/>
        </w:rPr>
        <w:t>.1.</w:t>
      </w:r>
      <w:r w:rsidRPr="0041486B">
        <w:rPr>
          <w:rFonts w:asciiTheme="minorHAnsi" w:hAnsiTheme="minorHAnsi" w:cstheme="minorHAnsi"/>
        </w:rPr>
        <w:tab/>
      </w:r>
      <w:r w:rsidR="00F91BC3" w:rsidRPr="00304680">
        <w:rPr>
          <w:rFonts w:asciiTheme="minorHAnsi" w:hAnsiTheme="minorHAnsi" w:cstheme="minorHAnsi"/>
          <w:color w:val="FF0000"/>
        </w:rPr>
        <w:t>Wykonawca</w:t>
      </w:r>
      <w:r w:rsidR="009E652E" w:rsidRPr="00304680">
        <w:rPr>
          <w:rFonts w:asciiTheme="minorHAnsi" w:hAnsiTheme="minorHAnsi" w:cstheme="minorHAnsi"/>
          <w:color w:val="FF0000"/>
        </w:rPr>
        <w:t xml:space="preserve"> w terminie 3 dni od dnia zamieszczenia na stronie internetowej informacji, o której mowa w art. 86 ust. </w:t>
      </w:r>
      <w:r w:rsidR="007C453B" w:rsidRPr="00304680">
        <w:rPr>
          <w:rFonts w:asciiTheme="minorHAnsi" w:hAnsiTheme="minorHAnsi" w:cstheme="minorHAnsi"/>
          <w:color w:val="FF0000"/>
        </w:rPr>
        <w:t>5</w:t>
      </w:r>
      <w:r w:rsidR="009E652E" w:rsidRPr="00304680">
        <w:rPr>
          <w:rFonts w:asciiTheme="minorHAnsi" w:hAnsiTheme="minorHAnsi" w:cstheme="minorHAnsi"/>
          <w:color w:val="FF0000"/>
        </w:rPr>
        <w:t xml:space="preserve"> ustawy, przekaże zamawiającemu oświadczenie o przynależności lub braku przynależności do tej samej grupy kapitałowej, o której mowa w art. 24 ust. 1 pkt 23 ustawy</w:t>
      </w:r>
      <w:r w:rsidR="009E652E" w:rsidRPr="00304680">
        <w:rPr>
          <w:rFonts w:asciiTheme="minorHAnsi" w:hAnsiTheme="minorHAnsi" w:cstheme="minorHAnsi"/>
        </w:rPr>
        <w:t xml:space="preserve">. Wraz ze złożeniem oświadczenia, </w:t>
      </w:r>
      <w:r w:rsidR="003134CE" w:rsidRPr="00304680">
        <w:rPr>
          <w:rFonts w:asciiTheme="minorHAnsi" w:hAnsiTheme="minorHAnsi" w:cstheme="minorHAnsi"/>
        </w:rPr>
        <w:t>w</w:t>
      </w:r>
      <w:r w:rsidR="00F91BC3" w:rsidRPr="00304680">
        <w:rPr>
          <w:rFonts w:asciiTheme="minorHAnsi" w:hAnsiTheme="minorHAnsi" w:cstheme="minorHAnsi"/>
        </w:rPr>
        <w:t>ykonawca</w:t>
      </w:r>
      <w:r w:rsidR="009E652E" w:rsidRPr="00304680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304680">
        <w:rPr>
          <w:rFonts w:asciiTheme="minorHAnsi" w:hAnsiTheme="minorHAnsi" w:cstheme="minorHAnsi"/>
        </w:rPr>
        <w:t>Wzór oświadczenia</w:t>
      </w:r>
      <w:r w:rsidR="00BA1AED" w:rsidRPr="0041486B">
        <w:rPr>
          <w:rFonts w:asciiTheme="minorHAnsi" w:hAnsiTheme="minorHAnsi" w:cstheme="minorHAnsi"/>
        </w:rPr>
        <w:t xml:space="preserve"> stanowi </w:t>
      </w:r>
      <w:r w:rsidR="00BA1AED" w:rsidRPr="00304680">
        <w:rPr>
          <w:rFonts w:asciiTheme="minorHAnsi" w:hAnsiTheme="minorHAnsi" w:cstheme="minorHAnsi"/>
          <w:b/>
        </w:rPr>
        <w:t xml:space="preserve">załącznik </w:t>
      </w:r>
      <w:r w:rsidR="00384982" w:rsidRPr="00304680">
        <w:rPr>
          <w:rFonts w:asciiTheme="minorHAnsi" w:hAnsiTheme="minorHAnsi" w:cstheme="minorHAnsi"/>
          <w:b/>
        </w:rPr>
        <w:t xml:space="preserve">nr </w:t>
      </w:r>
      <w:r w:rsidR="00304680" w:rsidRPr="00304680">
        <w:rPr>
          <w:rFonts w:asciiTheme="minorHAnsi" w:hAnsiTheme="minorHAnsi" w:cstheme="minorHAnsi"/>
          <w:b/>
        </w:rPr>
        <w:t>4</w:t>
      </w:r>
      <w:r w:rsidR="00384982" w:rsidRPr="00304680">
        <w:rPr>
          <w:rFonts w:asciiTheme="minorHAnsi" w:hAnsiTheme="minorHAnsi" w:cstheme="minorHAnsi"/>
          <w:b/>
        </w:rPr>
        <w:t xml:space="preserve"> </w:t>
      </w:r>
      <w:r w:rsidR="00304680" w:rsidRPr="00304680">
        <w:rPr>
          <w:rFonts w:asciiTheme="minorHAnsi" w:hAnsiTheme="minorHAnsi" w:cstheme="minorHAnsi"/>
          <w:b/>
        </w:rPr>
        <w:t>do SIWZ</w:t>
      </w:r>
      <w:r w:rsidR="00BA1AED" w:rsidRPr="0041486B">
        <w:rPr>
          <w:rFonts w:asciiTheme="minorHAnsi" w:hAnsiTheme="minorHAnsi" w:cstheme="minorHAnsi"/>
        </w:rPr>
        <w:t>.</w:t>
      </w:r>
    </w:p>
    <w:p w:rsidR="002A6894" w:rsidRPr="0041486B" w:rsidRDefault="002A6894" w:rsidP="001B3628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41486B" w:rsidRDefault="009E652E" w:rsidP="001B3628">
      <w:pPr>
        <w:spacing w:line="288" w:lineRule="auto"/>
        <w:ind w:left="426" w:hanging="567"/>
        <w:jc w:val="both"/>
        <w:rPr>
          <w:rFonts w:asciiTheme="minorHAnsi" w:hAnsiTheme="minorHAnsi" w:cstheme="minorHAnsi"/>
          <w:b/>
          <w:bCs/>
        </w:rPr>
      </w:pPr>
      <w:r w:rsidRPr="0041486B">
        <w:rPr>
          <w:rFonts w:asciiTheme="minorHAnsi" w:hAnsiTheme="minorHAnsi" w:cstheme="minorHAnsi"/>
          <w:b/>
          <w:iCs/>
        </w:rPr>
        <w:t>6.</w:t>
      </w:r>
      <w:r w:rsidR="00304680">
        <w:rPr>
          <w:rFonts w:asciiTheme="minorHAnsi" w:hAnsiTheme="minorHAnsi" w:cstheme="minorHAnsi"/>
          <w:b/>
          <w:iCs/>
        </w:rPr>
        <w:t>3</w:t>
      </w:r>
      <w:r w:rsidR="00037E44" w:rsidRPr="0041486B">
        <w:rPr>
          <w:rFonts w:asciiTheme="minorHAnsi" w:hAnsiTheme="minorHAnsi" w:cstheme="minorHAnsi"/>
          <w:b/>
          <w:iCs/>
        </w:rPr>
        <w:t>.</w:t>
      </w:r>
      <w:r w:rsidR="00037E44" w:rsidRPr="0041486B">
        <w:rPr>
          <w:rFonts w:asciiTheme="minorHAnsi" w:hAnsiTheme="minorHAnsi" w:cstheme="minorHAnsi"/>
          <w:b/>
          <w:iCs/>
        </w:rPr>
        <w:tab/>
        <w:t>Informacja dla w</w:t>
      </w:r>
      <w:r w:rsidR="00462BBB" w:rsidRPr="0041486B">
        <w:rPr>
          <w:rFonts w:asciiTheme="minorHAnsi" w:hAnsiTheme="minorHAnsi" w:cstheme="minorHAnsi"/>
          <w:b/>
          <w:iCs/>
        </w:rPr>
        <w:t xml:space="preserve">ykonawców </w:t>
      </w:r>
      <w:r w:rsidR="00462BBB" w:rsidRPr="0041486B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41486B" w:rsidRDefault="00462BBB" w:rsidP="001B3628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41486B" w:rsidRDefault="00E74916" w:rsidP="001B3628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  <w:b/>
          <w:bCs/>
        </w:rPr>
        <w:t>6.</w:t>
      </w:r>
      <w:r w:rsidR="00304680">
        <w:rPr>
          <w:rFonts w:asciiTheme="minorHAnsi" w:hAnsiTheme="minorHAnsi" w:cstheme="minorHAnsi"/>
          <w:b/>
          <w:bCs/>
        </w:rPr>
        <w:t>3</w:t>
      </w:r>
      <w:r w:rsidRPr="0041486B">
        <w:rPr>
          <w:rFonts w:asciiTheme="minorHAnsi" w:hAnsiTheme="minorHAnsi" w:cstheme="minorHAnsi"/>
          <w:b/>
          <w:bCs/>
        </w:rPr>
        <w:t>.1.</w:t>
      </w:r>
      <w:r w:rsidRPr="0041486B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41486B">
        <w:rPr>
          <w:rFonts w:asciiTheme="minorHAnsi" w:hAnsiTheme="minorHAnsi" w:cstheme="minorHAnsi"/>
          <w:bCs/>
        </w:rPr>
        <w:t>,</w:t>
      </w:r>
      <w:r w:rsidRPr="0041486B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41486B">
        <w:rPr>
          <w:rFonts w:asciiTheme="minorHAnsi" w:hAnsiTheme="minorHAnsi" w:cstheme="minorHAnsi"/>
          <w:bCs/>
        </w:rPr>
        <w:t xml:space="preserve">wstępnie </w:t>
      </w:r>
      <w:r w:rsidRPr="0041486B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41486B" w:rsidRDefault="00E74916" w:rsidP="001B3628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  <w:b/>
          <w:bCs/>
        </w:rPr>
        <w:t>6.</w:t>
      </w:r>
      <w:r w:rsidR="00304680">
        <w:rPr>
          <w:rFonts w:asciiTheme="minorHAnsi" w:hAnsiTheme="minorHAnsi" w:cstheme="minorHAnsi"/>
          <w:b/>
          <w:bCs/>
        </w:rPr>
        <w:t>3</w:t>
      </w:r>
      <w:r w:rsidRPr="0041486B">
        <w:rPr>
          <w:rFonts w:asciiTheme="minorHAnsi" w:hAnsiTheme="minorHAnsi" w:cstheme="minorHAnsi"/>
          <w:b/>
          <w:bCs/>
        </w:rPr>
        <w:t>.2.</w:t>
      </w:r>
      <w:r w:rsidRPr="0041486B">
        <w:rPr>
          <w:rFonts w:asciiTheme="minorHAnsi" w:hAnsiTheme="minorHAnsi" w:cstheme="minorHAnsi"/>
          <w:bCs/>
        </w:rPr>
        <w:tab/>
      </w:r>
      <w:r w:rsidR="00F91BC3" w:rsidRPr="0041486B">
        <w:rPr>
          <w:rFonts w:asciiTheme="minorHAnsi" w:hAnsiTheme="minorHAnsi" w:cstheme="minorHAnsi"/>
        </w:rPr>
        <w:t>Wykonawcy</w:t>
      </w:r>
      <w:r w:rsidRPr="0041486B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6A12FD" w:rsidRPr="0041486B" w:rsidRDefault="006A12FD" w:rsidP="001B3628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41486B" w:rsidRDefault="00F03EA5" w:rsidP="001B3628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41486B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41486B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41486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1486B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1486B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41486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1486B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1486B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41486B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41486B" w:rsidRDefault="00F03EA5" w:rsidP="001B3628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076EF7" w:rsidRPr="0041486B" w:rsidRDefault="00076EF7" w:rsidP="001B3628">
      <w:pPr>
        <w:pStyle w:val="Akapitzlist"/>
        <w:numPr>
          <w:ilvl w:val="1"/>
          <w:numId w:val="10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 zawiadomienia oraz informacje zamawiający oraz wykonawcy, za wyjątkiem oferty, umowy oraz oświadczeń i dokumentów wymienionych w pkt. 6 przekazują:</w:t>
      </w:r>
    </w:p>
    <w:p w:rsidR="00076EF7" w:rsidRPr="0041486B" w:rsidRDefault="00076EF7" w:rsidP="001B3628">
      <w:pPr>
        <w:numPr>
          <w:ilvl w:val="0"/>
          <w:numId w:val="27"/>
        </w:numPr>
        <w:tabs>
          <w:tab w:val="num" w:pos="993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pisemnie</w:t>
      </w:r>
      <w:r w:rsidRPr="0041486B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41486B">
        <w:rPr>
          <w:rFonts w:asciiTheme="minorHAnsi" w:hAnsiTheme="minorHAnsi" w:cstheme="minorHAnsi"/>
        </w:rPr>
        <w:t xml:space="preserve"> na adres Zamawiającego tj.: </w:t>
      </w:r>
      <w:r w:rsidRPr="0041486B">
        <w:rPr>
          <w:rFonts w:asciiTheme="minorHAnsi" w:hAnsiTheme="minorHAnsi" w:cstheme="minorHAnsi"/>
          <w:b/>
          <w:bCs/>
          <w:iCs/>
        </w:rPr>
        <w:t>Teatr Wielki im. Stanisława Moniuszki, ul. Fredry 9 , 61-701 Poznań</w:t>
      </w:r>
      <w:r w:rsidRPr="0041486B">
        <w:rPr>
          <w:rFonts w:asciiTheme="minorHAnsi" w:hAnsiTheme="minorHAnsi" w:cstheme="minorHAnsi"/>
        </w:rPr>
        <w:t xml:space="preserve">, lub </w:t>
      </w:r>
    </w:p>
    <w:p w:rsidR="00076EF7" w:rsidRPr="0041486B" w:rsidRDefault="00076EF7" w:rsidP="001B3628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bCs/>
          <w:iCs/>
        </w:rPr>
      </w:pPr>
      <w:r w:rsidRPr="0041486B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Pr="0041486B">
        <w:rPr>
          <w:rFonts w:asciiTheme="minorHAnsi" w:hAnsiTheme="minorHAnsi" w:cstheme="minorHAnsi"/>
        </w:rPr>
        <w:t xml:space="preserve">na adres e-mail: </w:t>
      </w:r>
      <w:r w:rsidRPr="0041486B">
        <w:rPr>
          <w:rFonts w:asciiTheme="minorHAnsi" w:hAnsiTheme="minorHAnsi" w:cstheme="minorHAnsi"/>
          <w:b/>
          <w:bCs/>
          <w:iCs/>
        </w:rPr>
        <w:t>aszymanowski@opera.poznan.pl, jwenzel@opera.poznan.pl</w:t>
      </w:r>
      <w:r w:rsidRPr="0041486B">
        <w:rPr>
          <w:rFonts w:asciiTheme="minorHAnsi" w:hAnsiTheme="minorHAnsi" w:cstheme="minorHAnsi"/>
        </w:rPr>
        <w:t xml:space="preserve">, </w:t>
      </w:r>
      <w:r w:rsidRPr="0041486B">
        <w:rPr>
          <w:rFonts w:asciiTheme="minorHAnsi" w:hAnsiTheme="minorHAnsi" w:cstheme="minorHAnsi"/>
          <w:b/>
          <w:bCs/>
        </w:rPr>
        <w:t>nsobczak@opera.poznan.pl</w:t>
      </w:r>
    </w:p>
    <w:p w:rsidR="00304680" w:rsidRPr="00304680" w:rsidRDefault="00304680" w:rsidP="00304680">
      <w:pPr>
        <w:pStyle w:val="Akapitzlist"/>
        <w:numPr>
          <w:ilvl w:val="1"/>
          <w:numId w:val="10"/>
        </w:numPr>
        <w:spacing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468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30468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304680" w:rsidRPr="00BC4B78" w:rsidRDefault="00304680" w:rsidP="00304680">
      <w:pPr>
        <w:pStyle w:val="Akapitzlist"/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7224F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komunikację drogą elektroniczną po terminie złożenia oferty, w zakresie składnych dokumentów: oświadczenie o przynależności do gr. kapitałowej, oświadczeń na wezwanie zamawiającego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</w:t>
      </w:r>
      <w:r w:rsidRPr="0067224F">
        <w:rPr>
          <w:rFonts w:asciiTheme="minorHAnsi" w:hAnsiTheme="minorHAnsi" w:cstheme="minorHAnsi"/>
          <w:color w:val="auto"/>
          <w:sz w:val="20"/>
          <w:szCs w:val="20"/>
        </w:rPr>
        <w:t>w trybie art. 26 ust. 2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2f, 3 lub 3a i wyjaśnienia </w:t>
      </w:r>
      <w:r w:rsidRPr="0067224F">
        <w:rPr>
          <w:rFonts w:asciiTheme="minorHAnsi" w:hAnsiTheme="minorHAnsi" w:cstheme="minorHAnsi"/>
          <w:color w:val="auto"/>
          <w:sz w:val="20"/>
          <w:szCs w:val="20"/>
        </w:rPr>
        <w:t xml:space="preserve">ustawy Prawo zamówień publicznych, pod warunkiem,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67224F">
        <w:rPr>
          <w:rFonts w:asciiTheme="minorHAnsi" w:hAnsiTheme="minorHAnsi" w:cstheme="minorHAnsi"/>
          <w:color w:val="auto"/>
          <w:sz w:val="20"/>
          <w:szCs w:val="20"/>
        </w:rPr>
        <w:t>że przesłane dokumenty w postaci elektronicznej będą opatrzone kwalifikowanym podpisem elektronicznym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76EF7" w:rsidRPr="0041486B" w:rsidRDefault="00076EF7" w:rsidP="001B3628">
      <w:pPr>
        <w:pStyle w:val="Akapitzlist"/>
        <w:numPr>
          <w:ilvl w:val="1"/>
          <w:numId w:val="10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41486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F52C3D" w:rsidRPr="00F52C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dostawę </w:t>
      </w:r>
      <w:r w:rsidR="00F52C3D" w:rsidRPr="00F52C3D">
        <w:rPr>
          <w:rFonts w:asciiTheme="minorHAnsi" w:hAnsiTheme="minorHAnsi" w:cstheme="minorHAnsi"/>
          <w:bCs/>
          <w:iCs/>
          <w:color w:val="auto"/>
          <w:sz w:val="20"/>
          <w:szCs w:val="20"/>
        </w:rPr>
        <w:t>systemu sterowania urządzeniami oświetleniowymi i sprzętu oświetlenia sceny – część nr ……</w:t>
      </w:r>
      <w:r w:rsidRPr="0041486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076EF7" w:rsidRPr="0041486B" w:rsidRDefault="00076EF7" w:rsidP="001B3628">
      <w:pPr>
        <w:pStyle w:val="Akapitzlist"/>
        <w:numPr>
          <w:ilvl w:val="1"/>
          <w:numId w:val="10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ma prawo zwrócić się do zamawiającego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076EF7" w:rsidRPr="0041486B" w:rsidRDefault="00076EF7" w:rsidP="001B3628">
      <w:pPr>
        <w:pStyle w:val="Akapitzlist"/>
        <w:numPr>
          <w:ilvl w:val="1"/>
          <w:numId w:val="10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zamawiającego uprawnionych do porozumiewania się z wykonawcami są:</w:t>
      </w:r>
    </w:p>
    <w:p w:rsidR="00076EF7" w:rsidRPr="0041486B" w:rsidRDefault="00076EF7" w:rsidP="001B3628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  <w:bCs/>
        </w:rPr>
        <w:t xml:space="preserve">- w sprawach merytorycznych </w:t>
      </w:r>
      <w:r w:rsidRPr="0041486B">
        <w:rPr>
          <w:rFonts w:asciiTheme="minorHAnsi" w:hAnsiTheme="minorHAnsi" w:cstheme="minorHAnsi"/>
          <w:bCs/>
        </w:rPr>
        <w:tab/>
      </w:r>
      <w:r w:rsidRPr="0041486B">
        <w:rPr>
          <w:rFonts w:asciiTheme="minorHAnsi" w:hAnsiTheme="minorHAnsi" w:cstheme="minorHAnsi"/>
          <w:bCs/>
        </w:rPr>
        <w:tab/>
      </w:r>
      <w:r w:rsidRPr="0041486B">
        <w:rPr>
          <w:rFonts w:asciiTheme="minorHAnsi" w:hAnsiTheme="minorHAnsi" w:cstheme="minorHAnsi"/>
          <w:bCs/>
        </w:rPr>
        <w:tab/>
        <w:t xml:space="preserve">– </w:t>
      </w:r>
      <w:r w:rsidR="001B3628">
        <w:rPr>
          <w:rFonts w:asciiTheme="minorHAnsi" w:hAnsiTheme="minorHAnsi" w:cstheme="minorHAnsi"/>
          <w:bCs/>
        </w:rPr>
        <w:t>Katarzyna Madejska</w:t>
      </w:r>
      <w:r w:rsidRPr="0041486B">
        <w:rPr>
          <w:rFonts w:asciiTheme="minorHAnsi" w:hAnsiTheme="minorHAnsi" w:cstheme="minorHAnsi"/>
          <w:bCs/>
        </w:rPr>
        <w:t xml:space="preserve">, </w:t>
      </w:r>
    </w:p>
    <w:p w:rsidR="00076EF7" w:rsidRPr="0041486B" w:rsidRDefault="00076EF7" w:rsidP="001B3628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  <w:bCs/>
        </w:rPr>
        <w:t xml:space="preserve"> - w sprawach procedury udzielania zamówienia </w:t>
      </w:r>
      <w:r w:rsidRPr="0041486B">
        <w:rPr>
          <w:rFonts w:asciiTheme="minorHAnsi" w:hAnsiTheme="minorHAnsi" w:cstheme="minorHAnsi"/>
          <w:bCs/>
        </w:rPr>
        <w:tab/>
        <w:t>– Adam Szymanowski,</w:t>
      </w:r>
    </w:p>
    <w:p w:rsidR="00076EF7" w:rsidRPr="0041486B" w:rsidRDefault="00076EF7" w:rsidP="001B3628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  <w:bCs/>
        </w:rPr>
        <w:t>w godzinach od 7</w:t>
      </w:r>
      <w:r w:rsidRPr="0041486B">
        <w:rPr>
          <w:rFonts w:asciiTheme="minorHAnsi" w:hAnsiTheme="minorHAnsi" w:cstheme="minorHAnsi"/>
          <w:bCs/>
          <w:vertAlign w:val="superscript"/>
        </w:rPr>
        <w:t xml:space="preserve">30 </w:t>
      </w:r>
      <w:r w:rsidRPr="0041486B">
        <w:rPr>
          <w:rFonts w:asciiTheme="minorHAnsi" w:hAnsiTheme="minorHAnsi" w:cstheme="minorHAnsi"/>
          <w:bCs/>
        </w:rPr>
        <w:t>do 15</w:t>
      </w:r>
      <w:r w:rsidRPr="0041486B">
        <w:rPr>
          <w:rFonts w:asciiTheme="minorHAnsi" w:hAnsiTheme="minorHAnsi" w:cstheme="minorHAnsi"/>
          <w:bCs/>
          <w:vertAlign w:val="superscript"/>
        </w:rPr>
        <w:t xml:space="preserve">30 </w:t>
      </w:r>
      <w:r w:rsidRPr="0041486B">
        <w:rPr>
          <w:rFonts w:asciiTheme="minorHAnsi" w:hAnsiTheme="minorHAnsi" w:cstheme="minorHAnsi"/>
          <w:bCs/>
        </w:rPr>
        <w:t xml:space="preserve"> od poniedziałku do piątku.</w:t>
      </w:r>
    </w:p>
    <w:p w:rsidR="00076EF7" w:rsidRPr="0041486B" w:rsidRDefault="00076EF7" w:rsidP="001B3628">
      <w:pPr>
        <w:pStyle w:val="Akapitzlist"/>
        <w:numPr>
          <w:ilvl w:val="1"/>
          <w:numId w:val="10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:rsidR="006602AD" w:rsidRPr="0041486B" w:rsidRDefault="006602AD" w:rsidP="001B3628">
      <w:pPr>
        <w:spacing w:line="288" w:lineRule="auto"/>
        <w:rPr>
          <w:rFonts w:asciiTheme="minorHAnsi" w:hAnsiTheme="minorHAnsi" w:cstheme="minorHAnsi"/>
          <w:bCs/>
        </w:rPr>
      </w:pPr>
    </w:p>
    <w:p w:rsidR="00556693" w:rsidRPr="0041486B" w:rsidRDefault="00556693" w:rsidP="001B3628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1486B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wadium</w:t>
      </w:r>
      <w:r w:rsidRPr="0041486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556693" w:rsidRPr="0041486B" w:rsidRDefault="00556693" w:rsidP="001B3628">
      <w:pPr>
        <w:spacing w:line="288" w:lineRule="auto"/>
        <w:rPr>
          <w:rFonts w:asciiTheme="minorHAnsi" w:hAnsiTheme="minorHAnsi" w:cstheme="minorHAnsi"/>
          <w:bCs/>
        </w:rPr>
      </w:pPr>
    </w:p>
    <w:p w:rsidR="001B3628" w:rsidRPr="00F46EC7" w:rsidRDefault="00076EF7" w:rsidP="00F46EC7">
      <w:pPr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8.1.</w:t>
      </w:r>
      <w:r w:rsidRPr="0041486B">
        <w:rPr>
          <w:rFonts w:asciiTheme="minorHAnsi" w:hAnsiTheme="minorHAnsi" w:cstheme="minorHAnsi"/>
          <w:b/>
          <w:iCs/>
        </w:rPr>
        <w:tab/>
      </w:r>
      <w:r w:rsidRPr="0041486B">
        <w:rPr>
          <w:rFonts w:asciiTheme="minorHAnsi" w:hAnsiTheme="minorHAnsi" w:cstheme="minorHAnsi"/>
          <w:iCs/>
        </w:rPr>
        <w:t>Ustala się wadium w wysokości</w:t>
      </w:r>
      <w:r w:rsidR="001B3628">
        <w:rPr>
          <w:rFonts w:asciiTheme="minorHAnsi" w:hAnsiTheme="minorHAnsi" w:cstheme="minorHAnsi"/>
          <w:iCs/>
        </w:rPr>
        <w:t>:</w:t>
      </w:r>
      <w:r w:rsidR="00F46EC7">
        <w:rPr>
          <w:rFonts w:asciiTheme="minorHAnsi" w:hAnsiTheme="minorHAnsi" w:cstheme="minorHAnsi"/>
          <w:iCs/>
        </w:rPr>
        <w:t xml:space="preserve"> </w:t>
      </w:r>
      <w:r w:rsidR="001B3628">
        <w:rPr>
          <w:rFonts w:asciiTheme="minorHAnsi" w:hAnsiTheme="minorHAnsi" w:cstheme="minorHAnsi"/>
          <w:b/>
          <w:iCs/>
          <w:color w:val="FF0000"/>
        </w:rPr>
        <w:t>4</w:t>
      </w:r>
      <w:r w:rsidR="001B3628" w:rsidRPr="00713C46">
        <w:rPr>
          <w:rFonts w:asciiTheme="minorHAnsi" w:hAnsiTheme="minorHAnsi" w:cstheme="minorHAnsi"/>
          <w:b/>
          <w:iCs/>
          <w:color w:val="FF0000"/>
        </w:rPr>
        <w:t xml:space="preserve"> 000,00 PLN (słownie: </w:t>
      </w:r>
      <w:r w:rsidR="001B3628">
        <w:rPr>
          <w:rFonts w:asciiTheme="minorHAnsi" w:hAnsiTheme="minorHAnsi" w:cstheme="minorHAnsi"/>
          <w:b/>
          <w:iCs/>
          <w:color w:val="FF0000"/>
        </w:rPr>
        <w:t>cztery tysiące</w:t>
      </w:r>
      <w:r w:rsidR="001B3628" w:rsidRPr="00713C46">
        <w:rPr>
          <w:rFonts w:asciiTheme="minorHAnsi" w:hAnsiTheme="minorHAnsi" w:cstheme="minorHAnsi"/>
          <w:b/>
          <w:iCs/>
          <w:color w:val="FF0000"/>
        </w:rPr>
        <w:t xml:space="preserve"> złotych 00/100).</w:t>
      </w:r>
    </w:p>
    <w:p w:rsidR="00076EF7" w:rsidRPr="0041486B" w:rsidRDefault="00076EF7" w:rsidP="001B3628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8.2.</w:t>
      </w:r>
      <w:r w:rsidRPr="0041486B">
        <w:rPr>
          <w:rFonts w:asciiTheme="minorHAnsi" w:hAnsiTheme="minorHAnsi" w:cstheme="minorHAnsi"/>
          <w:iCs/>
        </w:rPr>
        <w:tab/>
        <w:t xml:space="preserve">Wykonawca wnosi wadium nie później niż </w:t>
      </w:r>
      <w:r w:rsidRPr="0041486B">
        <w:rPr>
          <w:rFonts w:asciiTheme="minorHAnsi" w:hAnsiTheme="minorHAnsi" w:cstheme="minorHAnsi"/>
        </w:rPr>
        <w:t>przed upływem terminu składania ofert</w:t>
      </w:r>
      <w:r w:rsidRPr="0041486B">
        <w:rPr>
          <w:rFonts w:asciiTheme="minorHAnsi" w:hAnsiTheme="minorHAnsi" w:cstheme="minorHAnsi"/>
          <w:iCs/>
        </w:rPr>
        <w:t xml:space="preserve"> w </w:t>
      </w:r>
      <w:r w:rsidRPr="0041486B">
        <w:rPr>
          <w:rFonts w:asciiTheme="minorHAnsi" w:hAnsiTheme="minorHAnsi" w:cstheme="minorHAnsi"/>
        </w:rPr>
        <w:t>następujących formach</w:t>
      </w:r>
      <w:r w:rsidRPr="0041486B">
        <w:rPr>
          <w:rFonts w:asciiTheme="minorHAnsi" w:hAnsiTheme="minorHAnsi" w:cstheme="minorHAnsi"/>
          <w:iCs/>
        </w:rPr>
        <w:t>:</w:t>
      </w:r>
    </w:p>
    <w:p w:rsidR="00076EF7" w:rsidRPr="0041486B" w:rsidRDefault="00076EF7" w:rsidP="001B3628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  <w:b/>
          <w:bCs/>
          <w:iCs/>
        </w:rPr>
      </w:pPr>
      <w:r w:rsidRPr="0041486B">
        <w:rPr>
          <w:rFonts w:asciiTheme="minorHAnsi" w:hAnsiTheme="minorHAnsi" w:cstheme="minorHAnsi"/>
        </w:rPr>
        <w:t>pieniądzu, przelewem na rachunek bankowy</w:t>
      </w:r>
      <w:r w:rsidRPr="0041486B">
        <w:rPr>
          <w:rFonts w:asciiTheme="minorHAnsi" w:hAnsiTheme="minorHAnsi" w:cstheme="minorHAnsi"/>
          <w:b/>
          <w:bCs/>
        </w:rPr>
        <w:t xml:space="preserve"> </w:t>
      </w:r>
      <w:r w:rsidR="001B3628" w:rsidRPr="00751D99">
        <w:rPr>
          <w:rFonts w:asciiTheme="minorHAnsi" w:hAnsiTheme="minorHAnsi" w:cstheme="minorHAnsi"/>
          <w:b/>
          <w:bCs/>
          <w:iCs/>
        </w:rPr>
        <w:t>SANTANDER BANK POLSKA IV ODDZ. W POZNANIU 64 1090 1476 0000 0001 4234 0626</w:t>
      </w:r>
      <w:r w:rsidRPr="0041486B">
        <w:rPr>
          <w:rFonts w:asciiTheme="minorHAnsi" w:hAnsiTheme="minorHAnsi" w:cstheme="minorHAnsi"/>
          <w:b/>
          <w:bCs/>
          <w:iCs/>
        </w:rPr>
        <w:t>,</w:t>
      </w:r>
    </w:p>
    <w:p w:rsidR="00076EF7" w:rsidRPr="0041486B" w:rsidRDefault="00076EF7" w:rsidP="001B3628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Cs/>
        </w:rPr>
        <w:t>poręczeniach bankowych lub poręczeniach spółdzielczej kasy oszczędnościowo-kredytowej, z tym że poręczenie kasy jest zawsze poręczeniem pieniężnym</w:t>
      </w:r>
      <w:r w:rsidRPr="0041486B">
        <w:rPr>
          <w:rFonts w:asciiTheme="minorHAnsi" w:hAnsiTheme="minorHAnsi" w:cstheme="minorHAnsi"/>
        </w:rPr>
        <w:t>,</w:t>
      </w:r>
    </w:p>
    <w:p w:rsidR="00076EF7" w:rsidRPr="0041486B" w:rsidRDefault="00076EF7" w:rsidP="001B3628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gwarancjach bankowych,</w:t>
      </w:r>
    </w:p>
    <w:p w:rsidR="00076EF7" w:rsidRPr="0041486B" w:rsidRDefault="00076EF7" w:rsidP="001B3628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gwarancjach ubezpieczeniowych,</w:t>
      </w:r>
    </w:p>
    <w:p w:rsidR="00076EF7" w:rsidRPr="0041486B" w:rsidRDefault="00076EF7" w:rsidP="001B3628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poręczeniach udzielanych przez podmioty, o których mowa w art. 6b ust. 5 pkt. 2 ustawy z dnia 9 listopada 2000 r. o utworzeniu Polskiej Agencji Rozwoju Przedsiębiorczości.</w:t>
      </w:r>
    </w:p>
    <w:p w:rsidR="00076EF7" w:rsidRPr="0041486B" w:rsidRDefault="00076EF7" w:rsidP="001B3628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8.3.</w:t>
      </w:r>
      <w:r w:rsidRPr="0041486B">
        <w:rPr>
          <w:rFonts w:asciiTheme="minorHAnsi" w:hAnsiTheme="minorHAnsi" w:cstheme="minorHAnsi"/>
          <w:b/>
          <w:iCs/>
        </w:rPr>
        <w:tab/>
      </w:r>
      <w:r w:rsidRPr="0041486B">
        <w:rPr>
          <w:rFonts w:asciiTheme="minorHAnsi" w:hAnsiTheme="minorHAnsi" w:cstheme="minorHAnsi"/>
          <w:iCs/>
        </w:rPr>
        <w:t>Wniesienie wadium w formie innej niż pieniężna winno być dokonane, w oddziale finansowo - księgowym zamawiającego w godzinach od 7</w:t>
      </w:r>
      <w:r w:rsidRPr="0041486B">
        <w:rPr>
          <w:rFonts w:asciiTheme="minorHAnsi" w:hAnsiTheme="minorHAnsi" w:cstheme="minorHAnsi"/>
          <w:iCs/>
          <w:vertAlign w:val="superscript"/>
        </w:rPr>
        <w:t xml:space="preserve">30 </w:t>
      </w:r>
      <w:r w:rsidRPr="0041486B">
        <w:rPr>
          <w:rFonts w:asciiTheme="minorHAnsi" w:hAnsiTheme="minorHAnsi" w:cstheme="minorHAnsi"/>
          <w:iCs/>
        </w:rPr>
        <w:t>do 13</w:t>
      </w:r>
      <w:r w:rsidRPr="0041486B">
        <w:rPr>
          <w:rFonts w:asciiTheme="minorHAnsi" w:hAnsiTheme="minorHAnsi" w:cstheme="minorHAnsi"/>
          <w:iCs/>
          <w:vertAlign w:val="superscript"/>
        </w:rPr>
        <w:t>30</w:t>
      </w:r>
      <w:r w:rsidRPr="0041486B">
        <w:rPr>
          <w:rFonts w:asciiTheme="minorHAnsi" w:hAnsiTheme="minorHAnsi" w:cstheme="minorHAnsi"/>
          <w:iCs/>
        </w:rPr>
        <w:t xml:space="preserve"> lub oryginał wniesienia wadium należy złożyć w kancelarii zamawiającego przed upływem terminu wyznaczonego do składania ofert  (tj. przed upływem dnia i godziny wyznaczonej jako ostateczny termin składania ofert).</w:t>
      </w:r>
    </w:p>
    <w:p w:rsidR="00076EF7" w:rsidRPr="0041486B" w:rsidRDefault="00076EF7" w:rsidP="001B3628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8.4</w:t>
      </w:r>
      <w:r w:rsidRPr="0041486B">
        <w:rPr>
          <w:rFonts w:asciiTheme="minorHAnsi" w:hAnsiTheme="minorHAnsi" w:cstheme="minorHAnsi"/>
          <w:iCs/>
        </w:rPr>
        <w:t>.</w:t>
      </w:r>
      <w:r w:rsidRPr="0041486B">
        <w:rPr>
          <w:rFonts w:asciiTheme="minorHAnsi" w:hAnsiTheme="minorHAnsi" w:cstheme="minorHAnsi"/>
          <w:iCs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:rsidR="00076EF7" w:rsidRPr="0041486B" w:rsidRDefault="00076EF7" w:rsidP="001B3628">
      <w:p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8.5.</w:t>
      </w:r>
      <w:r w:rsidRPr="0041486B">
        <w:rPr>
          <w:rFonts w:asciiTheme="minorHAnsi" w:hAnsiTheme="minorHAnsi" w:cstheme="minorHAnsi"/>
          <w:iCs/>
        </w:rPr>
        <w:tab/>
        <w:t xml:space="preserve">Zamawiający zaleca, aby w przypadku wniesienia wadium w formie: </w:t>
      </w:r>
    </w:p>
    <w:p w:rsidR="00076EF7" w:rsidRPr="0041486B" w:rsidRDefault="00076EF7" w:rsidP="001B3628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a) pieniężnej – dokument potwierdzający dokonanie przelewu wadium został załączony do oferty;</w:t>
      </w:r>
    </w:p>
    <w:p w:rsidR="00076EF7" w:rsidRPr="0041486B" w:rsidRDefault="00076EF7" w:rsidP="001B3628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 xml:space="preserve">b) innej niż pieniądz – oryginał dokumentu został złożony w oddzielnej kopercie, a jego kopia w ofercie. </w:t>
      </w:r>
    </w:p>
    <w:p w:rsidR="00076EF7" w:rsidRPr="0041486B" w:rsidRDefault="00076EF7" w:rsidP="001B3628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8.6.</w:t>
      </w:r>
      <w:r w:rsidRPr="0041486B">
        <w:rPr>
          <w:rFonts w:asciiTheme="minorHAnsi" w:hAnsiTheme="minorHAnsi" w:cstheme="minorHAnsi"/>
          <w:iCs/>
        </w:rPr>
        <w:tab/>
        <w:t>Zamawiający zatrzymuje wadium wraz z odsetkami, jeżeli wykonawca, którego oferta została wybrana:</w:t>
      </w:r>
    </w:p>
    <w:p w:rsidR="00076EF7" w:rsidRPr="0041486B" w:rsidRDefault="00076EF7" w:rsidP="001B3628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odmówił podpisania umowy w sprawie zamówienia publicznego na warunkach określonych w ofercie,</w:t>
      </w:r>
    </w:p>
    <w:p w:rsidR="00076EF7" w:rsidRPr="0041486B" w:rsidRDefault="00076EF7" w:rsidP="001B3628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nie wniósł zabezpieczenia należytego wykonania umowy na zasadach określonych w specyfikacji istotnych warunków zamówienia,</w:t>
      </w:r>
    </w:p>
    <w:p w:rsidR="00076EF7" w:rsidRPr="0041486B" w:rsidRDefault="00076EF7" w:rsidP="001B3628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zawarcie umowy w sprawie zamówienia publicznego stało się niemożliwe z przyczyn leżących po stronie wykonawcy.</w:t>
      </w:r>
    </w:p>
    <w:p w:rsidR="00076EF7" w:rsidRPr="0041486B" w:rsidRDefault="00076EF7" w:rsidP="001B3628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8.7.</w:t>
      </w:r>
      <w:r w:rsidRPr="0041486B">
        <w:rPr>
          <w:rFonts w:asciiTheme="minorHAnsi" w:hAnsiTheme="minorHAnsi" w:cstheme="minorHAnsi"/>
        </w:rPr>
        <w:tab/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076EF7" w:rsidRPr="0041486B" w:rsidRDefault="00076EF7" w:rsidP="001B3628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41486B">
        <w:rPr>
          <w:rFonts w:asciiTheme="minorHAnsi" w:hAnsiTheme="minorHAnsi" w:cstheme="minorHAnsi"/>
          <w:b/>
          <w:sz w:val="20"/>
        </w:rPr>
        <w:t>8.8.</w:t>
      </w:r>
      <w:r w:rsidRPr="0041486B">
        <w:rPr>
          <w:rFonts w:asciiTheme="minorHAnsi" w:hAnsiTheme="minorHAnsi" w:cstheme="minorHAnsi"/>
          <w:sz w:val="20"/>
        </w:rPr>
        <w:tab/>
      </w:r>
      <w:r w:rsidRPr="0041486B">
        <w:rPr>
          <w:rFonts w:asciiTheme="minorHAnsi" w:hAnsiTheme="minorHAnsi" w:cstheme="minorHAns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:rsidR="00076EF7" w:rsidRPr="0041486B" w:rsidRDefault="00076EF7" w:rsidP="001B3628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  <w:iCs/>
        </w:rPr>
        <w:t>8.9.</w:t>
      </w:r>
      <w:r w:rsidRPr="0041486B">
        <w:rPr>
          <w:rFonts w:asciiTheme="minorHAnsi" w:hAnsiTheme="minorHAnsi" w:cstheme="minorHAnsi"/>
          <w:b/>
          <w:iCs/>
        </w:rPr>
        <w:tab/>
      </w:r>
      <w:r w:rsidRPr="0041486B">
        <w:rPr>
          <w:rFonts w:asciiTheme="minorHAnsi" w:hAnsiTheme="minorHAnsi" w:cstheme="minorHAnsi"/>
          <w:iCs/>
        </w:rPr>
        <w:t>Okoliczności i zasady zwrotu wadium, jego przepadku oraz zasady jego zaliczenia na poczet zabezpieczenia należytego wykonania umowy określa ustawa.</w:t>
      </w:r>
    </w:p>
    <w:p w:rsidR="00713C46" w:rsidRPr="0041486B" w:rsidRDefault="00713C46" w:rsidP="001B3628">
      <w:pPr>
        <w:spacing w:line="288" w:lineRule="auto"/>
        <w:rPr>
          <w:rFonts w:asciiTheme="minorHAnsi" w:hAnsiTheme="minorHAnsi" w:cstheme="minorHAnsi"/>
          <w:bCs/>
        </w:rPr>
      </w:pPr>
    </w:p>
    <w:p w:rsidR="00F03EA5" w:rsidRPr="0041486B" w:rsidRDefault="001262A5" w:rsidP="001B3628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1486B">
        <w:rPr>
          <w:rFonts w:asciiTheme="minorHAnsi" w:hAnsiTheme="minorHAnsi" w:cstheme="minorHAnsi"/>
          <w:color w:val="auto"/>
          <w:sz w:val="26"/>
        </w:rPr>
        <w:t>T</w:t>
      </w:r>
      <w:r w:rsidR="00F03EA5" w:rsidRPr="0041486B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41486B" w:rsidRDefault="00AA2009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41486B" w:rsidRDefault="00556693" w:rsidP="001B3628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9</w:t>
      </w:r>
      <w:r w:rsidR="00AA2009" w:rsidRPr="0041486B">
        <w:rPr>
          <w:rFonts w:asciiTheme="minorHAnsi" w:hAnsiTheme="minorHAnsi" w:cstheme="minorHAnsi"/>
          <w:b/>
          <w:iCs/>
        </w:rPr>
        <w:t>.1.</w:t>
      </w:r>
      <w:r w:rsidR="00AA2009" w:rsidRPr="0041486B">
        <w:rPr>
          <w:rFonts w:asciiTheme="minorHAnsi" w:hAnsiTheme="minorHAnsi" w:cstheme="minorHAnsi"/>
          <w:iCs/>
        </w:rPr>
        <w:tab/>
      </w:r>
      <w:r w:rsidR="00F91BC3" w:rsidRPr="0041486B">
        <w:rPr>
          <w:rFonts w:asciiTheme="minorHAnsi" w:hAnsiTheme="minorHAnsi" w:cstheme="minorHAnsi"/>
          <w:iCs/>
        </w:rPr>
        <w:t>Wykonawca</w:t>
      </w:r>
      <w:r w:rsidR="00AA2009" w:rsidRPr="0041486B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41486B">
        <w:rPr>
          <w:rFonts w:asciiTheme="minorHAnsi" w:hAnsiTheme="minorHAnsi" w:cstheme="minorHAnsi"/>
          <w:b/>
          <w:bCs/>
          <w:iCs/>
        </w:rPr>
        <w:t>30 dni</w:t>
      </w:r>
      <w:r w:rsidR="00AA2009" w:rsidRPr="0041486B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41486B">
        <w:rPr>
          <w:rFonts w:asciiTheme="minorHAnsi" w:hAnsiTheme="minorHAnsi" w:cstheme="minorHAnsi"/>
          <w:iCs/>
        </w:rPr>
        <w:t>fert. (art. 85 ust. 5 ustawy</w:t>
      </w:r>
      <w:r w:rsidR="00AA2009" w:rsidRPr="0041486B">
        <w:rPr>
          <w:rFonts w:asciiTheme="minorHAnsi" w:hAnsiTheme="minorHAnsi" w:cstheme="minorHAnsi"/>
          <w:iCs/>
        </w:rPr>
        <w:t xml:space="preserve">). </w:t>
      </w:r>
    </w:p>
    <w:p w:rsidR="00AA2009" w:rsidRPr="0041486B" w:rsidRDefault="00556693" w:rsidP="001B3628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9</w:t>
      </w:r>
      <w:r w:rsidR="00AA2009" w:rsidRPr="0041486B">
        <w:rPr>
          <w:rFonts w:asciiTheme="minorHAnsi" w:hAnsiTheme="minorHAnsi" w:cstheme="minorHAnsi"/>
          <w:b/>
          <w:iCs/>
        </w:rPr>
        <w:t>.2.</w:t>
      </w:r>
      <w:r w:rsidR="00AA2009" w:rsidRPr="0041486B">
        <w:rPr>
          <w:rFonts w:asciiTheme="minorHAnsi" w:hAnsiTheme="minorHAnsi" w:cstheme="minorHAnsi"/>
          <w:iCs/>
        </w:rPr>
        <w:tab/>
      </w:r>
      <w:r w:rsidR="00BF1565" w:rsidRPr="0041486B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41486B">
        <w:rPr>
          <w:rFonts w:asciiTheme="minorHAnsi" w:hAnsiTheme="minorHAnsi" w:cstheme="minorHAnsi"/>
          <w:iCs/>
        </w:rPr>
        <w:t xml:space="preserve">. </w:t>
      </w:r>
    </w:p>
    <w:p w:rsidR="00BF0CCB" w:rsidRPr="0041486B" w:rsidRDefault="00BF0CC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41486B" w:rsidRDefault="00BB3DF6" w:rsidP="001B3628">
      <w:pPr>
        <w:pStyle w:val="Akapitzlist"/>
        <w:numPr>
          <w:ilvl w:val="0"/>
          <w:numId w:val="1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41486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41486B" w:rsidRDefault="00BB3DF6" w:rsidP="001B3628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1DE7" w:rsidRPr="00304680" w:rsidRDefault="00BB1DE7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304680">
        <w:rPr>
          <w:rFonts w:asciiTheme="minorHAnsi" w:hAnsiTheme="minorHAnsi" w:cstheme="minorHAnsi"/>
          <w:b w:val="0"/>
          <w:color w:val="FF0000"/>
          <w:sz w:val="20"/>
          <w:szCs w:val="20"/>
        </w:rPr>
        <w:t>Wykaz dokumentów składających się na ofertę.</w:t>
      </w:r>
    </w:p>
    <w:p w:rsidR="001B5463" w:rsidRDefault="001B5463" w:rsidP="001B5463">
      <w:pPr>
        <w:numPr>
          <w:ilvl w:val="0"/>
          <w:numId w:val="5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color w:val="FF0000"/>
        </w:rPr>
      </w:pPr>
      <w:r w:rsidRPr="00E76927">
        <w:rPr>
          <w:rFonts w:asciiTheme="minorHAnsi" w:hAnsiTheme="minorHAnsi" w:cstheme="minorHAnsi"/>
          <w:color w:val="FF0000"/>
        </w:rPr>
        <w:t xml:space="preserve">formularz ofertowy– według wzoru załącznik nr </w:t>
      </w:r>
      <w:r>
        <w:rPr>
          <w:rFonts w:asciiTheme="minorHAnsi" w:hAnsiTheme="minorHAnsi" w:cstheme="minorHAnsi"/>
          <w:color w:val="FF0000"/>
        </w:rPr>
        <w:t>1</w:t>
      </w:r>
      <w:r w:rsidRPr="00E76927">
        <w:rPr>
          <w:rFonts w:asciiTheme="minorHAnsi" w:hAnsiTheme="minorHAnsi" w:cstheme="minorHAnsi"/>
          <w:color w:val="FF0000"/>
        </w:rPr>
        <w:t xml:space="preserve"> do SIWZ;</w:t>
      </w:r>
    </w:p>
    <w:p w:rsidR="001B5463" w:rsidRPr="00ED0D21" w:rsidRDefault="001B5463" w:rsidP="001B5463">
      <w:pPr>
        <w:numPr>
          <w:ilvl w:val="0"/>
          <w:numId w:val="5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color w:val="FF0000"/>
        </w:rPr>
      </w:pPr>
      <w:r w:rsidRPr="00ED0D21">
        <w:rPr>
          <w:rFonts w:asciiTheme="minorHAnsi" w:hAnsiTheme="minorHAnsi" w:cstheme="minorHAnsi"/>
          <w:color w:val="FF0000"/>
        </w:rPr>
        <w:t>dokumentacja producenta zawierająca dane techniczne, parametry</w:t>
      </w:r>
      <w:r>
        <w:rPr>
          <w:rFonts w:asciiTheme="minorHAnsi" w:hAnsiTheme="minorHAnsi" w:cstheme="minorHAnsi"/>
          <w:color w:val="FF0000"/>
        </w:rPr>
        <w:t xml:space="preserve"> oferowanych </w:t>
      </w:r>
      <w:r w:rsidR="00F46EC7">
        <w:rPr>
          <w:rFonts w:asciiTheme="minorHAnsi" w:hAnsiTheme="minorHAnsi" w:cstheme="minorHAnsi"/>
          <w:color w:val="FF0000"/>
        </w:rPr>
        <w:t xml:space="preserve">wszystkich </w:t>
      </w:r>
      <w:r>
        <w:rPr>
          <w:rFonts w:asciiTheme="minorHAnsi" w:hAnsiTheme="minorHAnsi" w:cstheme="minorHAnsi"/>
          <w:color w:val="FF0000"/>
        </w:rPr>
        <w:t xml:space="preserve">produktów, </w:t>
      </w:r>
      <w:r w:rsidRPr="00ED0D21">
        <w:rPr>
          <w:rFonts w:asciiTheme="minorHAnsi" w:hAnsiTheme="minorHAnsi" w:cstheme="minorHAnsi"/>
          <w:color w:val="FF0000"/>
        </w:rPr>
        <w:t>tj. np.: ulotki, katalogi, pros</w:t>
      </w:r>
      <w:r>
        <w:rPr>
          <w:rFonts w:asciiTheme="minorHAnsi" w:hAnsiTheme="minorHAnsi" w:cstheme="minorHAnsi"/>
          <w:color w:val="FF0000"/>
        </w:rPr>
        <w:t>pekty, protokoły badań itp</w:t>
      </w:r>
      <w:r w:rsidRPr="00ED0D21">
        <w:rPr>
          <w:rFonts w:asciiTheme="minorHAnsi" w:hAnsiTheme="minorHAnsi" w:cstheme="minorHAnsi"/>
          <w:color w:val="FF0000"/>
        </w:rPr>
        <w:t>. Zamawiający zastrzega sobie prawo do możliwości weryfikacji prawdziwości informacji w dostarczonych kartach materiałowych w ogólnodostępnych źródłach informacji (dokumenty DTR, instrukcje obsługi urządzeń, katalogi, strony internetowe producentów itp).</w:t>
      </w:r>
    </w:p>
    <w:p w:rsidR="001B5463" w:rsidRPr="00E76927" w:rsidRDefault="001B5463" w:rsidP="001B5463">
      <w:pPr>
        <w:spacing w:line="288" w:lineRule="auto"/>
        <w:ind w:left="993"/>
        <w:jc w:val="both"/>
        <w:rPr>
          <w:rFonts w:asciiTheme="minorHAnsi" w:hAnsiTheme="minorHAnsi" w:cstheme="minorHAnsi"/>
          <w:color w:val="FF0000"/>
        </w:rPr>
      </w:pPr>
      <w:r w:rsidRPr="00E76927">
        <w:rPr>
          <w:rFonts w:asciiTheme="minorHAnsi" w:hAnsiTheme="minorHAnsi" w:cstheme="minorHAnsi"/>
          <w:color w:val="FF0000"/>
        </w:rPr>
        <w:t>Dodatkowo do oferty należy dołączyć:</w:t>
      </w:r>
    </w:p>
    <w:p w:rsidR="001B5463" w:rsidRPr="00E76927" w:rsidRDefault="001B5463" w:rsidP="001B5463">
      <w:pPr>
        <w:numPr>
          <w:ilvl w:val="0"/>
          <w:numId w:val="45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  <w:color w:val="FF0000"/>
        </w:rPr>
      </w:pPr>
      <w:r w:rsidRPr="00E76927">
        <w:rPr>
          <w:rFonts w:asciiTheme="minorHAnsi" w:hAnsiTheme="minorHAnsi" w:cstheme="minorHAnsi"/>
          <w:color w:val="FF0000"/>
        </w:rPr>
        <w:t xml:space="preserve">aktualne na dzień składania ofert oświadczenie, składane na podstawie art. 25a ust. 1 ustawy z dnia </w:t>
      </w:r>
      <w:r>
        <w:rPr>
          <w:rFonts w:asciiTheme="minorHAnsi" w:hAnsiTheme="minorHAnsi" w:cstheme="minorHAnsi"/>
          <w:color w:val="FF0000"/>
        </w:rPr>
        <w:t xml:space="preserve">                                 </w:t>
      </w:r>
      <w:r w:rsidRPr="00E76927">
        <w:rPr>
          <w:rFonts w:asciiTheme="minorHAnsi" w:hAnsiTheme="minorHAnsi" w:cstheme="minorHAnsi"/>
          <w:color w:val="FF0000"/>
        </w:rPr>
        <w:t xml:space="preserve">29 stycznia 2004 r. Prawo zamówień publicznych – według wzoru załącznik nr </w:t>
      </w:r>
      <w:r>
        <w:rPr>
          <w:rFonts w:asciiTheme="minorHAnsi" w:hAnsiTheme="minorHAnsi" w:cstheme="minorHAnsi"/>
          <w:color w:val="FF0000"/>
        </w:rPr>
        <w:t>2</w:t>
      </w:r>
      <w:r w:rsidRPr="00E76927">
        <w:rPr>
          <w:rFonts w:asciiTheme="minorHAnsi" w:hAnsiTheme="minorHAnsi" w:cstheme="minorHAnsi"/>
          <w:color w:val="FF0000"/>
        </w:rPr>
        <w:t xml:space="preserve"> do SIWZ;</w:t>
      </w:r>
    </w:p>
    <w:p w:rsidR="001B5463" w:rsidRPr="00E76927" w:rsidRDefault="001B5463" w:rsidP="001B5463">
      <w:pPr>
        <w:numPr>
          <w:ilvl w:val="0"/>
          <w:numId w:val="45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  <w:color w:val="FF0000"/>
        </w:rPr>
      </w:pPr>
      <w:r w:rsidRPr="00E76927">
        <w:rPr>
          <w:rFonts w:asciiTheme="minorHAnsi" w:hAnsiTheme="minorHAnsi" w:cstheme="minorHAnsi"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076EF7" w:rsidRPr="0041486B" w:rsidRDefault="00076EF7" w:rsidP="001B3628">
      <w:pPr>
        <w:pStyle w:val="Tekstpodstawowy21"/>
        <w:spacing w:line="288" w:lineRule="auto"/>
        <w:ind w:left="567"/>
        <w:rPr>
          <w:rFonts w:asciiTheme="minorHAnsi" w:hAnsiTheme="minorHAnsi" w:cstheme="minorHAnsi"/>
          <w:iCs/>
          <w:sz w:val="20"/>
        </w:rPr>
      </w:pPr>
      <w:r w:rsidRPr="0041486B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41486B">
        <w:rPr>
          <w:rFonts w:asciiTheme="minorHAnsi" w:hAnsiTheme="minorHAnsi" w:cstheme="minorHAnsi"/>
          <w:b/>
          <w:iCs/>
          <w:sz w:val="20"/>
        </w:rPr>
        <w:t xml:space="preserve">tj. w </w:t>
      </w:r>
      <w:r w:rsidRPr="0041486B">
        <w:rPr>
          <w:rFonts w:asciiTheme="minorHAnsi" w:hAnsiTheme="minorHAnsi" w:cstheme="minorHAnsi"/>
          <w:b/>
          <w:bCs/>
          <w:iCs/>
          <w:sz w:val="20"/>
        </w:rPr>
        <w:t>Teatrze Wielkim im. Stanisława Moniuszki, 61-701 Poznań</w:t>
      </w:r>
      <w:r w:rsidRPr="0041486B">
        <w:rPr>
          <w:rFonts w:asciiTheme="minorHAnsi" w:hAnsiTheme="minorHAnsi" w:cstheme="minorHAnsi"/>
          <w:b/>
          <w:iCs/>
          <w:sz w:val="20"/>
        </w:rPr>
        <w:t xml:space="preserve">, w sekretariacie </w:t>
      </w:r>
      <w:r w:rsidRPr="0041486B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076EF7" w:rsidRPr="0041486B" w:rsidRDefault="00076EF7" w:rsidP="001B3628">
      <w:pPr>
        <w:pStyle w:val="Tekstpodstawowy21"/>
        <w:spacing w:line="288" w:lineRule="auto"/>
        <w:ind w:left="567"/>
        <w:rPr>
          <w:rFonts w:asciiTheme="minorHAnsi" w:hAnsiTheme="minorHAnsi" w:cstheme="minorHAnsi"/>
          <w:iCs/>
          <w:sz w:val="20"/>
        </w:rPr>
      </w:pPr>
    </w:p>
    <w:p w:rsidR="00076EF7" w:rsidRPr="0041486B" w:rsidRDefault="00076EF7" w:rsidP="001B3628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41486B">
        <w:rPr>
          <w:rFonts w:asciiTheme="minorHAnsi" w:hAnsiTheme="minorHAnsi" w:cstheme="minorHAnsi"/>
          <w:iCs/>
          <w:sz w:val="20"/>
        </w:rPr>
        <w:t xml:space="preserve">        </w:t>
      </w:r>
      <w:r w:rsidRPr="0041486B">
        <w:rPr>
          <w:rFonts w:asciiTheme="minorHAnsi" w:hAnsiTheme="minorHAnsi" w:cstheme="minorHAnsi"/>
          <w:b/>
          <w:iCs/>
          <w:sz w:val="20"/>
        </w:rPr>
        <w:t>nazwa i adres Wykonawcy</w:t>
      </w:r>
    </w:p>
    <w:p w:rsidR="00076EF7" w:rsidRPr="0041486B" w:rsidRDefault="00076EF7" w:rsidP="001B3628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41486B">
        <w:rPr>
          <w:rFonts w:asciiTheme="minorHAnsi" w:hAnsiTheme="minorHAnsi" w:cstheme="minorHAnsi"/>
          <w:b/>
          <w:iCs/>
          <w:sz w:val="20"/>
        </w:rPr>
        <w:t>Teatr Wielki im. Stanisława Moniuszki</w:t>
      </w:r>
    </w:p>
    <w:p w:rsidR="00076EF7" w:rsidRPr="0041486B" w:rsidRDefault="00076EF7" w:rsidP="001B3628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41486B">
        <w:rPr>
          <w:rFonts w:asciiTheme="minorHAnsi" w:hAnsiTheme="minorHAnsi" w:cstheme="minorHAnsi"/>
          <w:b/>
          <w:iCs/>
        </w:rPr>
        <w:t>61-701 Poznań</w:t>
      </w:r>
      <w:r w:rsidR="0051168E">
        <w:rPr>
          <w:rFonts w:asciiTheme="minorHAnsi" w:hAnsiTheme="minorHAnsi" w:cstheme="minorHAnsi"/>
          <w:b/>
          <w:iCs/>
        </w:rPr>
        <w:t xml:space="preserve">, </w:t>
      </w:r>
      <w:r w:rsidRPr="0041486B">
        <w:rPr>
          <w:rFonts w:asciiTheme="minorHAnsi" w:hAnsiTheme="minorHAnsi" w:cstheme="minorHAnsi"/>
          <w:b/>
          <w:iCs/>
        </w:rPr>
        <w:t>ul. Fredry 9</w:t>
      </w:r>
    </w:p>
    <w:p w:rsidR="00076EF7" w:rsidRPr="0041486B" w:rsidRDefault="00076EF7" w:rsidP="001B3628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iCs/>
        </w:rPr>
      </w:pPr>
    </w:p>
    <w:p w:rsidR="00076EF7" w:rsidRPr="0051168E" w:rsidRDefault="00076EF7" w:rsidP="001B5463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51168E">
        <w:rPr>
          <w:rFonts w:asciiTheme="minorHAnsi" w:hAnsiTheme="minorHAnsi" w:cstheme="minorHAnsi"/>
          <w:b/>
          <w:iCs/>
          <w:color w:val="FF0000"/>
        </w:rPr>
        <w:t xml:space="preserve">„Oferta </w:t>
      </w:r>
      <w:r w:rsidR="001B5463">
        <w:rPr>
          <w:rFonts w:asciiTheme="minorHAnsi" w:hAnsiTheme="minorHAnsi" w:cstheme="minorHAnsi"/>
          <w:b/>
          <w:iCs/>
          <w:color w:val="FF0000"/>
        </w:rPr>
        <w:t>przetargowa</w:t>
      </w:r>
      <w:r w:rsidR="008527FA">
        <w:rPr>
          <w:rFonts w:asciiTheme="minorHAnsi" w:hAnsiTheme="minorHAnsi" w:cstheme="minorHAnsi"/>
          <w:b/>
          <w:bCs/>
          <w:iCs/>
          <w:color w:val="FF0000"/>
        </w:rPr>
        <w:t xml:space="preserve">  - </w:t>
      </w:r>
      <w:r w:rsidR="001B5463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8527FA">
        <w:rPr>
          <w:rFonts w:asciiTheme="minorHAnsi" w:hAnsiTheme="minorHAnsi" w:cstheme="minorHAnsi"/>
          <w:b/>
          <w:bCs/>
          <w:iCs/>
          <w:color w:val="FF0000"/>
        </w:rPr>
        <w:t>część nr ……..</w:t>
      </w:r>
      <w:r w:rsidR="001B5463">
        <w:rPr>
          <w:rFonts w:asciiTheme="minorHAnsi" w:hAnsiTheme="minorHAnsi" w:cstheme="minorHAnsi"/>
          <w:b/>
          <w:bCs/>
          <w:iCs/>
          <w:color w:val="FF0000"/>
        </w:rPr>
        <w:t xml:space="preserve"> (należy wpisać numer części)</w:t>
      </w:r>
    </w:p>
    <w:p w:rsidR="00076EF7" w:rsidRPr="0051168E" w:rsidRDefault="00076EF7" w:rsidP="001B3628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51168E">
        <w:rPr>
          <w:rFonts w:asciiTheme="minorHAnsi" w:hAnsiTheme="minorHAnsi" w:cstheme="minorHAnsi"/>
          <w:b/>
          <w:iCs/>
          <w:color w:val="FF0000"/>
          <w:sz w:val="19"/>
          <w:szCs w:val="19"/>
        </w:rPr>
        <w:t>opatrzyć klauzulą</w:t>
      </w:r>
      <w:r w:rsidR="00FD3A4E" w:rsidRPr="0051168E">
        <w:rPr>
          <w:rFonts w:asciiTheme="minorHAnsi" w:hAnsiTheme="minorHAnsi" w:cstheme="minorHAnsi"/>
          <w:b/>
          <w:iCs/>
          <w:color w:val="FF0000"/>
          <w:sz w:val="19"/>
          <w:szCs w:val="19"/>
        </w:rPr>
        <w:t>:</w:t>
      </w:r>
      <w:r w:rsidRPr="0051168E">
        <w:rPr>
          <w:rFonts w:asciiTheme="minorHAnsi" w:hAnsiTheme="minorHAnsi" w:cstheme="minorHAnsi"/>
          <w:b/>
          <w:iCs/>
          <w:color w:val="FF0000"/>
          <w:sz w:val="19"/>
          <w:szCs w:val="19"/>
        </w:rPr>
        <w:t xml:space="preserve"> „nie otwierać przed </w:t>
      </w:r>
      <w:r w:rsidR="005D2A3A">
        <w:rPr>
          <w:rFonts w:asciiTheme="minorHAnsi" w:hAnsiTheme="minorHAnsi" w:cstheme="minorHAnsi"/>
          <w:b/>
          <w:iCs/>
          <w:color w:val="FF0000"/>
          <w:sz w:val="19"/>
          <w:szCs w:val="19"/>
        </w:rPr>
        <w:t>09</w:t>
      </w:r>
      <w:r w:rsidR="008527FA">
        <w:rPr>
          <w:rFonts w:asciiTheme="minorHAnsi" w:hAnsiTheme="minorHAnsi" w:cstheme="minorHAnsi"/>
          <w:b/>
          <w:iCs/>
          <w:color w:val="FF0000"/>
          <w:sz w:val="19"/>
          <w:szCs w:val="19"/>
        </w:rPr>
        <w:t>.0</w:t>
      </w:r>
      <w:r w:rsidR="00D81B59">
        <w:rPr>
          <w:rFonts w:asciiTheme="minorHAnsi" w:hAnsiTheme="minorHAnsi" w:cstheme="minorHAnsi"/>
          <w:b/>
          <w:iCs/>
          <w:color w:val="FF0000"/>
          <w:sz w:val="19"/>
          <w:szCs w:val="19"/>
        </w:rPr>
        <w:t>7.2020</w:t>
      </w:r>
      <w:r w:rsidRPr="0051168E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 xml:space="preserve"> r. godzina 9</w:t>
      </w:r>
      <w:r w:rsidR="005D2A3A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</w:t>
      </w:r>
      <w:r w:rsidRPr="0051168E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0”</w:t>
      </w:r>
    </w:p>
    <w:p w:rsidR="00BB3DF6" w:rsidRPr="0041486B" w:rsidRDefault="00BB3DF6" w:rsidP="001B3628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(tj. Dz. U. z 2019 r., poz. 1010 ze zm.), jeśli wykonawca w terminie składania ofert zastrzegł, że nie mogą one być udostępniane i jednocześnie wykazał, iż zastrzeżone informacje stanowią tajemnicę przedsiębiorstwa.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że w przypadku kiedy wykonawca otrzyma od niego wezwanie w trybie                             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B5463" w:rsidRPr="00BC4B78" w:rsidRDefault="001B5463" w:rsidP="001B5463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C4B7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F008C4" w:rsidRDefault="00F008C4" w:rsidP="001B3628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8824C3" w:rsidRDefault="008824C3" w:rsidP="001B3628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8824C3" w:rsidRPr="0041486B" w:rsidRDefault="008824C3" w:rsidP="001B3628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41486B" w:rsidRDefault="006A4AA5" w:rsidP="001B3628">
      <w:pPr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1486B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41486B">
        <w:rPr>
          <w:rFonts w:asciiTheme="minorHAnsi" w:hAnsiTheme="minorHAnsi" w:cstheme="minorHAnsi"/>
          <w:b/>
          <w:sz w:val="26"/>
        </w:rPr>
        <w:t>.</w:t>
      </w:r>
    </w:p>
    <w:p w:rsidR="00F03EA5" w:rsidRPr="0041486B" w:rsidRDefault="00F03EA5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41486B" w:rsidRDefault="00F03EA5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8527F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0</w:t>
      </w:r>
      <w:r w:rsidR="005D2A3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9</w:t>
      </w:r>
      <w:r w:rsidR="008527F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.0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7</w:t>
      </w:r>
      <w:r w:rsidR="00494EF6" w:rsidRPr="0051168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.20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20</w:t>
      </w:r>
      <w:r w:rsidR="00B903A0" w:rsidRPr="0051168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51168E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r.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9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00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BA1A47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076EF7" w:rsidRPr="0041486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076EF7" w:rsidRPr="0041486B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>, w sekretariacie.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41486B" w:rsidRDefault="006A4AA5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41486B" w:rsidRDefault="006A4AA5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5D2A3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09</w:t>
      </w:r>
      <w:r w:rsidR="008527F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.0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7</w:t>
      </w:r>
      <w:r w:rsidR="0027097D" w:rsidRPr="0051168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.20</w:t>
      </w:r>
      <w:r w:rsidR="00D81B5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20</w:t>
      </w:r>
      <w:r w:rsidR="0027097D" w:rsidRPr="0051168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27097D" w:rsidRPr="0051168E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r. 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7E44D7" w:rsidRPr="0051168E">
        <w:rPr>
          <w:rFonts w:asciiTheme="minorHAnsi" w:hAnsiTheme="minorHAnsi" w:cstheme="minorHAnsi"/>
          <w:iCs/>
          <w:color w:val="FF0000"/>
          <w:sz w:val="20"/>
          <w:szCs w:val="20"/>
        </w:rPr>
        <w:t>9</w:t>
      </w:r>
      <w:r w:rsidR="00D81B59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</w:t>
      </w:r>
      <w:r w:rsidR="001F7DE3" w:rsidRPr="0051168E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D914E2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br/>
      </w:r>
      <w:r w:rsidR="00076EF7" w:rsidRPr="0041486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076EF7" w:rsidRPr="0041486B">
        <w:rPr>
          <w:rFonts w:asciiTheme="minorHAnsi" w:hAnsiTheme="minorHAnsi" w:cstheme="minorHAnsi"/>
          <w:bCs/>
          <w:iCs/>
          <w:color w:val="auto"/>
          <w:sz w:val="20"/>
          <w:szCs w:val="20"/>
        </w:rPr>
        <w:t>Teatrze Wielkim im. Stanisława Moniuszki, 61-701 Poznań</w:t>
      </w: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076EF7" w:rsidRPr="0041486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076EF7" w:rsidRPr="0041486B">
        <w:rPr>
          <w:rFonts w:asciiTheme="minorHAnsi" w:hAnsiTheme="minorHAnsi" w:cstheme="minorHAnsi"/>
          <w:bCs/>
          <w:iCs/>
          <w:color w:val="auto"/>
          <w:sz w:val="20"/>
          <w:szCs w:val="20"/>
        </w:rPr>
        <w:t>pokoju działu administracji</w:t>
      </w:r>
      <w:r w:rsidR="00316A4B" w:rsidRPr="0041486B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:rsidR="003F0634" w:rsidRPr="0041486B" w:rsidRDefault="006A4AA5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41486B" w:rsidRDefault="006A4AA5" w:rsidP="001B3628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076EF7" w:rsidRPr="0041486B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opera.poznan.pl </w:t>
      </w:r>
      <w:r w:rsidR="001B54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informacje, </w:t>
      </w:r>
      <w:r w:rsidR="001B5463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w art. 86 ust. </w:t>
      </w:r>
      <w:r w:rsidR="001B54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5</w:t>
      </w:r>
      <w:r w:rsidR="001B5463"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</w:t>
      </w:r>
      <w:r w:rsidR="001B54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F1103" w:rsidRPr="0041486B" w:rsidRDefault="00CF1103" w:rsidP="001B3628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41486B" w:rsidRDefault="00F03EA5" w:rsidP="001B3628">
      <w:pPr>
        <w:numPr>
          <w:ilvl w:val="0"/>
          <w:numId w:val="1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41486B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41486B" w:rsidRDefault="00F03EA5" w:rsidP="001B3628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FD3A4E" w:rsidRPr="0041486B" w:rsidRDefault="00FD3A4E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:rsidR="0051168E" w:rsidRDefault="00FD3A4E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:rsidR="00FD3A4E" w:rsidRDefault="00FD3A4E" w:rsidP="001B3628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1168E">
        <w:rPr>
          <w:rFonts w:asciiTheme="minorHAnsi" w:hAnsiTheme="minorHAnsi" w:cstheme="minorHAnsi"/>
          <w:color w:val="FF0000"/>
          <w:sz w:val="20"/>
          <w:szCs w:val="20"/>
        </w:rPr>
        <w:t xml:space="preserve">Podatek vat wynosi: 23%. </w:t>
      </w: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stosową informację, zawierającą podstawę prawną w ofercie.</w:t>
      </w:r>
    </w:p>
    <w:p w:rsidR="00FD3A4E" w:rsidRDefault="00FD3A4E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51168E" w:rsidRPr="0041486B" w:rsidRDefault="0051168E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A028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Jeżeli złożenie oferty prowadziłoby do powstania u Zamawiającego obowiązku podatkowego zgodnie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A0287">
        <w:rPr>
          <w:rFonts w:asciiTheme="minorHAnsi" w:hAnsiTheme="minorHAnsi" w:cstheme="minorHAnsi"/>
          <w:b w:val="0"/>
          <w:color w:val="auto"/>
          <w:sz w:val="20"/>
          <w:szCs w:val="20"/>
        </w:rPr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FD3A4E" w:rsidRPr="0041486B" w:rsidRDefault="00FD3A4E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41486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8527FA" w:rsidRDefault="008527FA" w:rsidP="001B3628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1B5463" w:rsidRDefault="001B5463" w:rsidP="001B3628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1B5463" w:rsidRDefault="001B5463" w:rsidP="001B3628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1B5463" w:rsidRPr="0041486B" w:rsidRDefault="001B5463" w:rsidP="001B3628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41486B" w:rsidRDefault="0034006F" w:rsidP="001B3628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41486B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41486B" w:rsidRDefault="0034006F" w:rsidP="001B3628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41486B" w:rsidRDefault="00BF1565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41486B" w:rsidRDefault="00BF1565" w:rsidP="001B3628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7E44D7" w:rsidRPr="0041486B" w:rsidRDefault="007E44D7" w:rsidP="001B3628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9188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6113"/>
        <w:gridCol w:w="2268"/>
      </w:tblGrid>
      <w:tr w:rsidR="008527FA" w:rsidRPr="00BF3239" w:rsidTr="00D81B59">
        <w:trPr>
          <w:trHeight w:val="401"/>
        </w:trPr>
        <w:tc>
          <w:tcPr>
            <w:tcW w:w="807" w:type="dxa"/>
            <w:vAlign w:val="center"/>
          </w:tcPr>
          <w:p w:rsidR="008527FA" w:rsidRPr="00BF3239" w:rsidRDefault="008527FA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F3239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6113" w:type="dxa"/>
            <w:vAlign w:val="center"/>
          </w:tcPr>
          <w:p w:rsidR="008527FA" w:rsidRPr="00BF3239" w:rsidRDefault="008527FA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F3239">
              <w:rPr>
                <w:rFonts w:asciiTheme="minorHAnsi" w:hAnsiTheme="minorHAnsi" w:cstheme="minorHAnsi"/>
                <w:b/>
                <w:iCs/>
              </w:rPr>
              <w:t>Nazwa Kryterium</w:t>
            </w:r>
          </w:p>
        </w:tc>
        <w:tc>
          <w:tcPr>
            <w:tcW w:w="2268" w:type="dxa"/>
            <w:vAlign w:val="center"/>
          </w:tcPr>
          <w:p w:rsidR="008527FA" w:rsidRPr="00BF3239" w:rsidRDefault="008527FA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F3239">
              <w:rPr>
                <w:rFonts w:asciiTheme="minorHAnsi" w:hAnsiTheme="minorHAnsi" w:cstheme="minorHAnsi"/>
                <w:b/>
                <w:iCs/>
              </w:rPr>
              <w:t>Znaczenie (waga) kryterium</w:t>
            </w:r>
          </w:p>
        </w:tc>
      </w:tr>
      <w:tr w:rsidR="008527FA" w:rsidRPr="00BF3239" w:rsidTr="00D81B59">
        <w:tc>
          <w:tcPr>
            <w:tcW w:w="807" w:type="dxa"/>
            <w:vAlign w:val="center"/>
          </w:tcPr>
          <w:p w:rsidR="008527FA" w:rsidRPr="008527FA" w:rsidRDefault="008527FA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1</w:t>
            </w:r>
          </w:p>
        </w:tc>
        <w:tc>
          <w:tcPr>
            <w:tcW w:w="6113" w:type="dxa"/>
            <w:vAlign w:val="center"/>
          </w:tcPr>
          <w:p w:rsidR="008527FA" w:rsidRPr="008527FA" w:rsidRDefault="008527FA" w:rsidP="0065727A">
            <w:pPr>
              <w:spacing w:line="288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Cena za przedmiot zamówienia</w:t>
            </w:r>
          </w:p>
        </w:tc>
        <w:tc>
          <w:tcPr>
            <w:tcW w:w="2268" w:type="dxa"/>
            <w:vAlign w:val="center"/>
          </w:tcPr>
          <w:p w:rsidR="008527FA" w:rsidRPr="008527FA" w:rsidRDefault="008527FA" w:rsidP="0065727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60%</w:t>
            </w:r>
          </w:p>
        </w:tc>
      </w:tr>
      <w:tr w:rsidR="008527FA" w:rsidRPr="00BF3239" w:rsidTr="00D81B59">
        <w:tc>
          <w:tcPr>
            <w:tcW w:w="807" w:type="dxa"/>
            <w:vAlign w:val="center"/>
          </w:tcPr>
          <w:p w:rsidR="008527FA" w:rsidRPr="008527FA" w:rsidRDefault="008527FA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2</w:t>
            </w:r>
          </w:p>
        </w:tc>
        <w:tc>
          <w:tcPr>
            <w:tcW w:w="6113" w:type="dxa"/>
            <w:vAlign w:val="center"/>
          </w:tcPr>
          <w:p w:rsidR="008527FA" w:rsidRPr="008527FA" w:rsidRDefault="008527FA" w:rsidP="0065727A">
            <w:pPr>
              <w:spacing w:line="288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color w:val="FF0000"/>
              </w:rPr>
              <w:t>Okres gwarancji</w:t>
            </w:r>
          </w:p>
        </w:tc>
        <w:tc>
          <w:tcPr>
            <w:tcW w:w="2268" w:type="dxa"/>
            <w:vAlign w:val="center"/>
          </w:tcPr>
          <w:p w:rsidR="008527FA" w:rsidRPr="008527FA" w:rsidRDefault="001B5463" w:rsidP="0065727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t>4</w:t>
            </w:r>
            <w:r w:rsidR="008527FA"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0%</w:t>
            </w:r>
          </w:p>
        </w:tc>
      </w:tr>
      <w:tr w:rsidR="008527FA" w:rsidRPr="00BF3239" w:rsidTr="00D81B59">
        <w:tc>
          <w:tcPr>
            <w:tcW w:w="807" w:type="dxa"/>
            <w:vAlign w:val="center"/>
          </w:tcPr>
          <w:p w:rsidR="008527FA" w:rsidRPr="008527FA" w:rsidRDefault="001B5463" w:rsidP="006572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t>3</w:t>
            </w:r>
          </w:p>
        </w:tc>
        <w:tc>
          <w:tcPr>
            <w:tcW w:w="6113" w:type="dxa"/>
            <w:vAlign w:val="center"/>
          </w:tcPr>
          <w:p w:rsidR="008527FA" w:rsidRPr="008527FA" w:rsidRDefault="008527FA" w:rsidP="0065727A">
            <w:pPr>
              <w:spacing w:line="288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Suma </w:t>
            </w:r>
          </w:p>
        </w:tc>
        <w:tc>
          <w:tcPr>
            <w:tcW w:w="2268" w:type="dxa"/>
            <w:vAlign w:val="center"/>
          </w:tcPr>
          <w:p w:rsidR="008527FA" w:rsidRPr="008527FA" w:rsidRDefault="008527FA" w:rsidP="0065727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527FA">
              <w:rPr>
                <w:rFonts w:asciiTheme="minorHAnsi" w:hAnsiTheme="minorHAnsi" w:cstheme="minorHAnsi"/>
                <w:b/>
                <w:iCs/>
                <w:color w:val="FF0000"/>
              </w:rPr>
              <w:t>100%</w:t>
            </w:r>
          </w:p>
        </w:tc>
      </w:tr>
    </w:tbl>
    <w:p w:rsidR="007E44D7" w:rsidRPr="0041486B" w:rsidRDefault="007E44D7" w:rsidP="001B3628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7E44D7" w:rsidRPr="0041486B" w:rsidRDefault="007E44D7" w:rsidP="001B3628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Sposób punktowania rozpatrywanych ofert wg wag podanych w specyfikacji</w:t>
      </w:r>
    </w:p>
    <w:p w:rsidR="007E44D7" w:rsidRPr="0041486B" w:rsidRDefault="007E44D7" w:rsidP="001B3628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7E44D7" w:rsidRPr="0041486B" w:rsidRDefault="007E44D7" w:rsidP="001B3628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1.1. Jeżeli złożona oferta w kryterium </w:t>
      </w:r>
      <w:r w:rsidR="0051168E" w:rsidRPr="0051168E">
        <w:rPr>
          <w:rFonts w:asciiTheme="minorHAnsi" w:hAnsiTheme="minorHAnsi" w:cstheme="minorHAnsi"/>
          <w:iCs/>
        </w:rPr>
        <w:t xml:space="preserve">Cena za przedmiot zamówienia </w:t>
      </w:r>
      <w:r w:rsidRPr="0041486B">
        <w:rPr>
          <w:rFonts w:asciiTheme="minorHAnsi" w:hAnsiTheme="minorHAnsi" w:cstheme="minorHAnsi"/>
        </w:rPr>
        <w:t>jest najmniej korzystna – otrzymuje ona 0 pkt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41486B">
        <w:rPr>
          <w:rFonts w:asciiTheme="minorHAnsi" w:hAnsiTheme="minorHAnsi" w:cstheme="minorHAnsi"/>
          <w:b/>
        </w:rPr>
        <w:t>W</w:t>
      </w:r>
      <w:r w:rsidRPr="0041486B">
        <w:rPr>
          <w:rFonts w:asciiTheme="minorHAnsi" w:hAnsiTheme="minorHAnsi" w:cstheme="minorHAnsi"/>
          <w:b/>
          <w:vertAlign w:val="subscript"/>
        </w:rPr>
        <w:t>obliczana</w:t>
      </w:r>
      <w:r w:rsidRPr="0041486B">
        <w:rPr>
          <w:rFonts w:asciiTheme="minorHAnsi" w:hAnsiTheme="minorHAnsi" w:cstheme="minorHAnsi"/>
          <w:b/>
        </w:rPr>
        <w:t xml:space="preserve"> = ((X</w:t>
      </w:r>
      <w:r w:rsidRPr="0041486B">
        <w:rPr>
          <w:rFonts w:asciiTheme="minorHAnsi" w:hAnsiTheme="minorHAnsi" w:cstheme="minorHAnsi"/>
          <w:b/>
          <w:vertAlign w:val="subscript"/>
        </w:rPr>
        <w:t>max</w:t>
      </w:r>
      <w:r w:rsidRPr="0041486B">
        <w:rPr>
          <w:rFonts w:asciiTheme="minorHAnsi" w:hAnsiTheme="minorHAnsi" w:cstheme="minorHAnsi"/>
          <w:b/>
        </w:rPr>
        <w:t xml:space="preserve"> - X</w:t>
      </w:r>
      <w:r w:rsidRPr="0041486B">
        <w:rPr>
          <w:rFonts w:asciiTheme="minorHAnsi" w:hAnsiTheme="minorHAnsi" w:cstheme="minorHAnsi"/>
          <w:b/>
          <w:vertAlign w:val="subscript"/>
        </w:rPr>
        <w:t>obliczana</w:t>
      </w:r>
      <w:r w:rsidRPr="0041486B">
        <w:rPr>
          <w:rFonts w:asciiTheme="minorHAnsi" w:hAnsiTheme="minorHAnsi" w:cstheme="minorHAnsi"/>
          <w:b/>
        </w:rPr>
        <w:t>) / (X</w:t>
      </w:r>
      <w:r w:rsidRPr="0041486B">
        <w:rPr>
          <w:rFonts w:asciiTheme="minorHAnsi" w:hAnsiTheme="minorHAnsi" w:cstheme="minorHAnsi"/>
          <w:b/>
          <w:vertAlign w:val="subscript"/>
        </w:rPr>
        <w:t>max</w:t>
      </w:r>
      <w:r w:rsidRPr="0041486B">
        <w:rPr>
          <w:rFonts w:asciiTheme="minorHAnsi" w:hAnsiTheme="minorHAnsi" w:cstheme="minorHAnsi"/>
          <w:b/>
        </w:rPr>
        <w:t xml:space="preserve"> - X</w:t>
      </w:r>
      <w:r w:rsidRPr="0041486B">
        <w:rPr>
          <w:rFonts w:asciiTheme="minorHAnsi" w:hAnsiTheme="minorHAnsi" w:cstheme="minorHAnsi"/>
          <w:b/>
          <w:vertAlign w:val="subscript"/>
        </w:rPr>
        <w:t>min</w:t>
      </w:r>
      <w:r w:rsidRPr="0041486B">
        <w:rPr>
          <w:rFonts w:asciiTheme="minorHAnsi" w:hAnsiTheme="minorHAnsi" w:cstheme="minorHAnsi"/>
          <w:b/>
        </w:rPr>
        <w:t>)) * W</w:t>
      </w:r>
      <w:r w:rsidRPr="0041486B">
        <w:rPr>
          <w:rFonts w:asciiTheme="minorHAnsi" w:hAnsiTheme="minorHAnsi" w:cstheme="minorHAnsi"/>
          <w:b/>
          <w:vertAlign w:val="subscript"/>
        </w:rPr>
        <w:t>max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41486B">
        <w:rPr>
          <w:rFonts w:asciiTheme="minorHAnsi" w:hAnsiTheme="minorHAnsi" w:cstheme="minorHAnsi"/>
          <w:b/>
          <w:u w:val="single"/>
        </w:rPr>
        <w:t>Dane: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W</w:t>
      </w:r>
      <w:r w:rsidRPr="0041486B">
        <w:rPr>
          <w:rFonts w:asciiTheme="minorHAnsi" w:hAnsiTheme="minorHAnsi" w:cstheme="minorHAnsi"/>
          <w:vertAlign w:val="subscript"/>
        </w:rPr>
        <w:t>obliczana</w:t>
      </w:r>
      <w:r w:rsidRPr="0041486B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W</w:t>
      </w:r>
      <w:r w:rsidRPr="0041486B">
        <w:rPr>
          <w:rFonts w:asciiTheme="minorHAnsi" w:hAnsiTheme="minorHAnsi" w:cstheme="minorHAnsi"/>
          <w:vertAlign w:val="subscript"/>
        </w:rPr>
        <w:t>max</w:t>
      </w:r>
      <w:r w:rsidRPr="0041486B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X</w:t>
      </w:r>
      <w:r w:rsidRPr="0041486B">
        <w:rPr>
          <w:rFonts w:asciiTheme="minorHAnsi" w:hAnsiTheme="minorHAnsi" w:cstheme="minorHAnsi"/>
          <w:vertAlign w:val="subscript"/>
        </w:rPr>
        <w:t>min</w:t>
      </w:r>
      <w:r w:rsidRPr="0041486B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X</w:t>
      </w:r>
      <w:r w:rsidRPr="0041486B">
        <w:rPr>
          <w:rFonts w:asciiTheme="minorHAnsi" w:hAnsiTheme="minorHAnsi" w:cstheme="minorHAnsi"/>
          <w:vertAlign w:val="subscript"/>
        </w:rPr>
        <w:t>max</w:t>
      </w:r>
      <w:r w:rsidRPr="0041486B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7E44D7" w:rsidRPr="0041486B" w:rsidRDefault="007E44D7" w:rsidP="001B3628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X</w:t>
      </w:r>
      <w:r w:rsidRPr="0041486B">
        <w:rPr>
          <w:rFonts w:asciiTheme="minorHAnsi" w:hAnsiTheme="minorHAnsi" w:cstheme="minorHAnsi"/>
          <w:vertAlign w:val="subscript"/>
        </w:rPr>
        <w:t>obliczana</w:t>
      </w:r>
      <w:r w:rsidRPr="0041486B">
        <w:rPr>
          <w:rFonts w:asciiTheme="minorHAnsi" w:hAnsiTheme="minorHAnsi" w:cstheme="minorHAnsi"/>
        </w:rPr>
        <w:t xml:space="preserve"> – wartość ceny badanej oferty w kryterium najniższa cena</w:t>
      </w:r>
    </w:p>
    <w:p w:rsidR="007E44D7" w:rsidRPr="0041486B" w:rsidRDefault="007E44D7" w:rsidP="001B3628">
      <w:pPr>
        <w:spacing w:line="288" w:lineRule="auto"/>
        <w:rPr>
          <w:rFonts w:asciiTheme="minorHAnsi" w:hAnsiTheme="minorHAnsi" w:cstheme="minorHAnsi"/>
          <w:iCs/>
        </w:rPr>
      </w:pPr>
    </w:p>
    <w:p w:rsidR="007E44D7" w:rsidRPr="0041486B" w:rsidRDefault="007E44D7" w:rsidP="001B3628">
      <w:pPr>
        <w:spacing w:line="288" w:lineRule="auto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7E44D7" w:rsidRPr="0041486B" w:rsidRDefault="007E44D7" w:rsidP="001B3628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527FA" w:rsidRPr="00BF3239" w:rsidRDefault="008527FA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iCs/>
          <w:color w:val="auto"/>
          <w:sz w:val="20"/>
          <w:szCs w:val="20"/>
        </w:rPr>
        <w:t>2. Okres gwarancji – 20%</w:t>
      </w:r>
    </w:p>
    <w:p w:rsidR="008527FA" w:rsidRPr="00BF3239" w:rsidRDefault="008527FA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Zamawiający w ramach kryterium Okres gwarancji będzie przyznawał punkty z zaoferowanie okresów gwarancji w następujący sposób:</w:t>
      </w:r>
    </w:p>
    <w:p w:rsidR="008527FA" w:rsidRPr="00BF3239" w:rsidRDefault="008527FA" w:rsidP="008527FA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24 m – ce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BF323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 - 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oferta otrzyma 0 pkt</w:t>
      </w:r>
    </w:p>
    <w:p w:rsidR="008527FA" w:rsidRPr="00BF3239" w:rsidRDefault="008527FA" w:rsidP="008527FA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36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m- cy </w:t>
      </w:r>
      <w:r w:rsidRPr="00BF323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BF323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1B546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:rsidR="008527FA" w:rsidRPr="00BF3239" w:rsidRDefault="008527FA" w:rsidP="008527FA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contextualSpacing w:val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48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 – cy</w:t>
      </w:r>
      <w:r w:rsidRPr="00BF323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BF323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1B546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pkt.</w:t>
      </w:r>
    </w:p>
    <w:p w:rsidR="008527FA" w:rsidRPr="00BF3239" w:rsidRDefault="008527FA" w:rsidP="008527FA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</w:p>
    <w:p w:rsidR="008527FA" w:rsidRPr="00BF3239" w:rsidRDefault="008527FA" w:rsidP="008527FA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BF3239">
        <w:rPr>
          <w:rFonts w:asciiTheme="minorHAnsi" w:hAnsiTheme="minorHAnsi" w:cstheme="minorHAnsi"/>
          <w:iCs/>
        </w:rPr>
        <w:t xml:space="preserve">Najkrótszy okres gwarancji to </w:t>
      </w:r>
      <w:r>
        <w:rPr>
          <w:rFonts w:asciiTheme="minorHAnsi" w:hAnsiTheme="minorHAnsi" w:cstheme="minorHAnsi"/>
          <w:iCs/>
        </w:rPr>
        <w:t xml:space="preserve">24 </w:t>
      </w:r>
      <w:r w:rsidR="001B5463">
        <w:rPr>
          <w:rFonts w:asciiTheme="minorHAnsi" w:hAnsiTheme="minorHAnsi" w:cstheme="minorHAnsi"/>
          <w:iCs/>
        </w:rPr>
        <w:t>miesiące</w:t>
      </w:r>
      <w:r w:rsidRPr="00BF3239">
        <w:rPr>
          <w:rFonts w:asciiTheme="minorHAnsi" w:hAnsiTheme="minorHAnsi" w:cstheme="minorHAnsi"/>
          <w:iCs/>
        </w:rPr>
        <w:t xml:space="preserve">. Najdłuższy okres gwarancji to </w:t>
      </w:r>
      <w:r>
        <w:rPr>
          <w:rFonts w:asciiTheme="minorHAnsi" w:hAnsiTheme="minorHAnsi" w:cstheme="minorHAnsi"/>
          <w:iCs/>
        </w:rPr>
        <w:t>48</w:t>
      </w:r>
      <w:r w:rsidRPr="00BF3239">
        <w:rPr>
          <w:rFonts w:asciiTheme="minorHAnsi" w:hAnsiTheme="minorHAnsi" w:cstheme="minorHAnsi"/>
          <w:iCs/>
        </w:rPr>
        <w:t xml:space="preserve"> miesięcy.</w:t>
      </w:r>
    </w:p>
    <w:p w:rsidR="008527FA" w:rsidRPr="00BF3239" w:rsidRDefault="008527FA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Zaoferowane okresu gwarancji krótszego spowoduje, że </w:t>
      </w: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 zostanie odrzucona</w:t>
      </w:r>
      <w:r w:rsidRPr="00BF323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8527FA" w:rsidRPr="00BF3239" w:rsidRDefault="008527FA" w:rsidP="008527F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najdłuższy okres gwarancji – 20,00 pkt.</w:t>
      </w:r>
    </w:p>
    <w:p w:rsidR="008527FA" w:rsidRDefault="008527FA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5463" w:rsidRDefault="001B5463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5463" w:rsidRDefault="001B5463" w:rsidP="008527F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8527FA" w:rsidRPr="00BF3239" w:rsidRDefault="001B5463" w:rsidP="008527F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en-US"/>
        </w:rPr>
        <w:t>3</w:t>
      </w:r>
      <w:r w:rsidR="008527FA" w:rsidRPr="00BF3239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8527FA" w:rsidRPr="00BF3239">
        <w:rPr>
          <w:rFonts w:asciiTheme="minorHAnsi" w:hAnsiTheme="minorHAnsi" w:cstheme="minorHAnsi"/>
          <w:b/>
          <w:bCs/>
        </w:rPr>
        <w:t>Łączna punktacja.</w:t>
      </w:r>
    </w:p>
    <w:p w:rsidR="008527FA" w:rsidRPr="0071371C" w:rsidRDefault="008527FA" w:rsidP="008527FA">
      <w:pPr>
        <w:suppressAutoHyphens w:val="0"/>
        <w:spacing w:line="288" w:lineRule="auto"/>
        <w:jc w:val="both"/>
        <w:rPr>
          <w:rFonts w:asciiTheme="minorHAnsi" w:hAnsiTheme="minorHAnsi" w:cstheme="minorHAnsi"/>
          <w:bCs/>
          <w:lang w:eastAsia="en-US"/>
        </w:rPr>
      </w:pPr>
      <w:r w:rsidRPr="00BF3239">
        <w:rPr>
          <w:rFonts w:asciiTheme="minorHAnsi" w:hAnsiTheme="minorHAnsi" w:cstheme="minorHAnsi"/>
          <w:bCs/>
          <w:lang w:eastAsia="en-US"/>
        </w:rPr>
        <w:t xml:space="preserve">Łączna punktacja jest sumą punktów uzyskanych w kryteriach: </w:t>
      </w:r>
      <w:r w:rsidRPr="0071371C">
        <w:rPr>
          <w:rFonts w:asciiTheme="minorHAnsi" w:hAnsiTheme="minorHAnsi" w:cstheme="minorHAnsi"/>
          <w:bCs/>
          <w:iCs/>
          <w:lang w:eastAsia="en-US"/>
        </w:rPr>
        <w:t>Cena za przedmi</w:t>
      </w:r>
      <w:r w:rsidR="001B5463">
        <w:rPr>
          <w:rFonts w:asciiTheme="minorHAnsi" w:hAnsiTheme="minorHAnsi" w:cstheme="minorHAnsi"/>
          <w:bCs/>
          <w:iCs/>
          <w:lang w:eastAsia="en-US"/>
        </w:rPr>
        <w:t>ot zamówienia i Okres gwarancji</w:t>
      </w:r>
      <w:r w:rsidRPr="0071371C">
        <w:rPr>
          <w:rFonts w:asciiTheme="minorHAnsi" w:hAnsiTheme="minorHAnsi" w:cstheme="minorHAnsi"/>
          <w:bCs/>
          <w:iCs/>
          <w:lang w:eastAsia="en-US"/>
        </w:rPr>
        <w:t>.</w:t>
      </w:r>
    </w:p>
    <w:p w:rsidR="008527FA" w:rsidRPr="00BF3239" w:rsidRDefault="008527FA" w:rsidP="008527FA">
      <w:pPr>
        <w:suppressAutoHyphens w:val="0"/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en-US"/>
        </w:rPr>
      </w:pPr>
      <w:r w:rsidRPr="00BF3239">
        <w:rPr>
          <w:rFonts w:asciiTheme="minorHAns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27097D" w:rsidRDefault="0027097D" w:rsidP="001B3628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41486B" w:rsidRDefault="00601F1F" w:rsidP="001B3628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41486B">
        <w:rPr>
          <w:rFonts w:asciiTheme="minorHAnsi" w:hAnsiTheme="minorHAnsi" w:cstheme="minorHAnsi"/>
          <w:bCs/>
          <w:color w:val="auto"/>
          <w:sz w:val="26"/>
          <w:szCs w:val="26"/>
        </w:rPr>
        <w:t>Informacje o formalnościach, jakie powinny zostać dopełnione po wyborze oferty w celu zawarcia umowy w sprawie zamówienia publicznego</w:t>
      </w:r>
      <w:r w:rsidRPr="0041486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F03EA5" w:rsidRPr="0041486B" w:rsidRDefault="00F03EA5" w:rsidP="001B3628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41486B" w:rsidRDefault="005A5FD8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Pr="0041486B">
        <w:rPr>
          <w:rFonts w:asciiTheme="minorHAnsi" w:hAnsiTheme="minorHAnsi" w:cstheme="minorHAnsi"/>
          <w:b/>
        </w:rPr>
        <w:t>.1.</w:t>
      </w:r>
      <w:r w:rsidRPr="0041486B">
        <w:rPr>
          <w:rFonts w:asciiTheme="minorHAnsi" w:hAnsiTheme="minorHAnsi" w:cstheme="minorHAnsi"/>
        </w:rPr>
        <w:tab/>
      </w:r>
      <w:r w:rsidR="00BF1565" w:rsidRPr="0041486B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41486B">
        <w:rPr>
          <w:rFonts w:asciiTheme="minorHAnsi" w:hAnsiTheme="minorHAnsi" w:cstheme="minorHAnsi"/>
        </w:rPr>
        <w:t>.</w:t>
      </w:r>
    </w:p>
    <w:p w:rsidR="00911CC1" w:rsidRPr="0041486B" w:rsidRDefault="00BF1565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="00911CC1" w:rsidRPr="0041486B">
        <w:rPr>
          <w:rFonts w:asciiTheme="minorHAnsi" w:hAnsiTheme="minorHAnsi" w:cstheme="minorHAnsi"/>
          <w:b/>
        </w:rPr>
        <w:t>.2.</w:t>
      </w:r>
      <w:r w:rsidR="00911CC1" w:rsidRPr="0041486B">
        <w:rPr>
          <w:rFonts w:asciiTheme="minorHAnsi" w:hAnsiTheme="minorHAnsi" w:cstheme="minorHAnsi"/>
        </w:rPr>
        <w:tab/>
      </w:r>
      <w:r w:rsidRPr="0041486B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41486B">
        <w:rPr>
          <w:rFonts w:asciiTheme="minorHAnsi" w:hAnsiTheme="minorHAnsi" w:cstheme="minorHAnsi"/>
        </w:rPr>
        <w:t>.</w:t>
      </w:r>
    </w:p>
    <w:p w:rsidR="00911CC1" w:rsidRPr="0041486B" w:rsidRDefault="00BF1565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Pr="0041486B">
        <w:rPr>
          <w:rFonts w:asciiTheme="minorHAnsi" w:hAnsiTheme="minorHAnsi" w:cstheme="minorHAnsi"/>
          <w:b/>
        </w:rPr>
        <w:t>.</w:t>
      </w:r>
      <w:r w:rsidR="00911CC1" w:rsidRPr="0041486B">
        <w:rPr>
          <w:rFonts w:asciiTheme="minorHAnsi" w:hAnsiTheme="minorHAnsi" w:cstheme="minorHAnsi"/>
          <w:b/>
        </w:rPr>
        <w:t>3.</w:t>
      </w:r>
      <w:r w:rsidR="00911CC1" w:rsidRPr="0041486B">
        <w:rPr>
          <w:rFonts w:asciiTheme="minorHAnsi" w:hAnsiTheme="minorHAnsi" w:cstheme="minorHAnsi"/>
        </w:rPr>
        <w:tab/>
      </w:r>
      <w:r w:rsidR="00F91BC3" w:rsidRPr="0041486B">
        <w:rPr>
          <w:rFonts w:asciiTheme="minorHAnsi" w:hAnsiTheme="minorHAnsi" w:cstheme="minorHAnsi"/>
        </w:rPr>
        <w:t>Wykonawcy</w:t>
      </w:r>
      <w:r w:rsidR="00911CC1" w:rsidRPr="0041486B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41486B">
        <w:rPr>
          <w:rFonts w:asciiTheme="minorHAnsi" w:hAnsiTheme="minorHAnsi" w:cstheme="minorHAnsi"/>
        </w:rPr>
        <w:t>z</w:t>
      </w:r>
      <w:r w:rsidR="00911CC1" w:rsidRPr="0041486B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41486B" w:rsidRDefault="00911CC1" w:rsidP="001B3628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a)</w:t>
      </w:r>
      <w:r w:rsidRPr="0041486B">
        <w:rPr>
          <w:rFonts w:asciiTheme="minorHAnsi" w:hAnsiTheme="minorHAnsi" w:cstheme="minorHAnsi"/>
        </w:rPr>
        <w:tab/>
        <w:t>określenie celu gospodarczego,</w:t>
      </w:r>
    </w:p>
    <w:p w:rsidR="00911CC1" w:rsidRPr="0041486B" w:rsidRDefault="00911CC1" w:rsidP="001B3628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b)</w:t>
      </w:r>
      <w:r w:rsidRPr="0041486B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41486B" w:rsidRDefault="00911CC1" w:rsidP="001B3628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c)</w:t>
      </w:r>
      <w:r w:rsidRPr="0041486B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41486B" w:rsidRDefault="00911CC1" w:rsidP="001B3628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d)</w:t>
      </w:r>
      <w:r w:rsidRPr="0041486B">
        <w:rPr>
          <w:rFonts w:asciiTheme="minorHAnsi" w:hAnsiTheme="minorHAnsi" w:cstheme="minorHAnsi"/>
        </w:rPr>
        <w:tab/>
        <w:t xml:space="preserve">zakaz zmian w umowie bez zgody </w:t>
      </w:r>
      <w:r w:rsidR="008726A1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>amawiającego.</w:t>
      </w:r>
    </w:p>
    <w:p w:rsidR="005A5FD8" w:rsidRPr="0041486B" w:rsidRDefault="00462BBB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="005A5FD8" w:rsidRPr="0041486B">
        <w:rPr>
          <w:rFonts w:asciiTheme="minorHAnsi" w:hAnsiTheme="minorHAnsi" w:cstheme="minorHAnsi"/>
          <w:b/>
        </w:rPr>
        <w:t>.</w:t>
      </w:r>
      <w:r w:rsidR="00911CC1" w:rsidRPr="0041486B">
        <w:rPr>
          <w:rFonts w:asciiTheme="minorHAnsi" w:hAnsiTheme="minorHAnsi" w:cstheme="minorHAnsi"/>
          <w:b/>
        </w:rPr>
        <w:t>4</w:t>
      </w:r>
      <w:r w:rsidR="005A5FD8" w:rsidRPr="0041486B">
        <w:rPr>
          <w:rFonts w:asciiTheme="minorHAnsi" w:hAnsiTheme="minorHAnsi" w:cstheme="minorHAnsi"/>
        </w:rPr>
        <w:t>.</w:t>
      </w:r>
      <w:r w:rsidR="005A5FD8" w:rsidRPr="0041486B">
        <w:rPr>
          <w:rFonts w:asciiTheme="minorHAnsi" w:hAnsiTheme="minorHAnsi" w:cstheme="minorHAnsi"/>
        </w:rPr>
        <w:tab/>
      </w:r>
      <w:r w:rsidR="00BF1565" w:rsidRPr="0041486B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41486B">
        <w:rPr>
          <w:rFonts w:asciiTheme="minorHAnsi" w:hAnsiTheme="minorHAnsi" w:cstheme="minorHAnsi"/>
        </w:rPr>
        <w:t>.</w:t>
      </w:r>
    </w:p>
    <w:p w:rsidR="005A5FD8" w:rsidRPr="0041486B" w:rsidRDefault="005A5FD8" w:rsidP="001B3628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Pr="0041486B">
        <w:rPr>
          <w:rFonts w:asciiTheme="minorHAnsi" w:hAnsiTheme="minorHAnsi" w:cstheme="minorHAnsi"/>
          <w:b/>
        </w:rPr>
        <w:t>.</w:t>
      </w:r>
      <w:r w:rsidR="00911CC1" w:rsidRPr="0041486B">
        <w:rPr>
          <w:rFonts w:asciiTheme="minorHAnsi" w:hAnsiTheme="minorHAnsi" w:cstheme="minorHAnsi"/>
          <w:b/>
        </w:rPr>
        <w:t>5</w:t>
      </w:r>
      <w:r w:rsidRPr="0041486B">
        <w:rPr>
          <w:rFonts w:asciiTheme="minorHAnsi" w:hAnsiTheme="minorHAnsi" w:cstheme="minorHAnsi"/>
          <w:b/>
        </w:rPr>
        <w:t>.</w:t>
      </w:r>
      <w:r w:rsidRPr="0041486B">
        <w:rPr>
          <w:rFonts w:asciiTheme="minorHAnsi" w:hAnsiTheme="minorHAnsi" w:cstheme="minorHAnsi"/>
        </w:rPr>
        <w:tab/>
      </w:r>
      <w:r w:rsidR="00F91BC3" w:rsidRPr="0041486B">
        <w:rPr>
          <w:rFonts w:asciiTheme="minorHAnsi" w:hAnsiTheme="minorHAnsi" w:cstheme="minorHAnsi"/>
        </w:rPr>
        <w:t>Wykonawca</w:t>
      </w:r>
      <w:r w:rsidRPr="0041486B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>amawiającego.</w:t>
      </w:r>
    </w:p>
    <w:p w:rsidR="005A5FD8" w:rsidRPr="0041486B" w:rsidRDefault="00190B67" w:rsidP="001B3628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Pr="0041486B">
        <w:rPr>
          <w:rFonts w:asciiTheme="minorHAnsi" w:hAnsiTheme="minorHAnsi" w:cstheme="minorHAnsi"/>
          <w:b/>
        </w:rPr>
        <w:t>.</w:t>
      </w:r>
      <w:r w:rsidR="00556693" w:rsidRPr="0041486B">
        <w:rPr>
          <w:rFonts w:asciiTheme="minorHAnsi" w:hAnsiTheme="minorHAnsi" w:cstheme="minorHAnsi"/>
          <w:b/>
        </w:rPr>
        <w:t>7</w:t>
      </w:r>
      <w:r w:rsidRPr="0041486B">
        <w:rPr>
          <w:rFonts w:asciiTheme="minorHAnsi" w:hAnsiTheme="minorHAnsi" w:cstheme="minorHAnsi"/>
          <w:b/>
        </w:rPr>
        <w:t>.</w:t>
      </w:r>
      <w:r w:rsidRPr="0041486B">
        <w:rPr>
          <w:rFonts w:asciiTheme="minorHAnsi" w:hAnsiTheme="minorHAnsi" w:cstheme="minorHAnsi"/>
        </w:rPr>
        <w:tab/>
      </w:r>
      <w:r w:rsidR="007D5802" w:rsidRPr="0041486B">
        <w:rPr>
          <w:rFonts w:asciiTheme="minorHAnsi" w:hAnsiTheme="minorHAnsi" w:cstheme="minorHAnsi"/>
        </w:rPr>
        <w:t xml:space="preserve">Niedopełnienie obowiązku podpisania umowy w wyznaczonym przez Zamawiającego terminie </w:t>
      </w:r>
      <w:r w:rsidR="005A5FD8" w:rsidRPr="0041486B">
        <w:rPr>
          <w:rFonts w:asciiTheme="minorHAnsi" w:hAnsiTheme="minorHAnsi" w:cstheme="minorHAnsi"/>
        </w:rPr>
        <w:t>uznane zostanie za uchylenie się od jej podpisania.</w:t>
      </w:r>
    </w:p>
    <w:p w:rsidR="00911CC1" w:rsidRPr="0041486B" w:rsidRDefault="00911CC1" w:rsidP="001B3628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4</w:t>
      </w:r>
      <w:r w:rsidR="002A72CF" w:rsidRPr="0041486B">
        <w:rPr>
          <w:rFonts w:asciiTheme="minorHAnsi" w:hAnsiTheme="minorHAnsi" w:cstheme="minorHAnsi"/>
          <w:b/>
        </w:rPr>
        <w:t>.</w:t>
      </w:r>
      <w:r w:rsidR="00864706" w:rsidRPr="0041486B">
        <w:rPr>
          <w:rFonts w:asciiTheme="minorHAnsi" w:hAnsiTheme="minorHAnsi" w:cstheme="minorHAnsi"/>
          <w:b/>
        </w:rPr>
        <w:t>8</w:t>
      </w:r>
      <w:r w:rsidRPr="0041486B">
        <w:rPr>
          <w:rFonts w:asciiTheme="minorHAnsi" w:hAnsiTheme="minorHAnsi" w:cstheme="minorHAnsi"/>
          <w:b/>
        </w:rPr>
        <w:t>.</w:t>
      </w:r>
      <w:r w:rsidRPr="0041486B">
        <w:rPr>
          <w:rFonts w:asciiTheme="minorHAnsi" w:hAnsiTheme="minorHAnsi" w:cstheme="minorHAnsi"/>
        </w:rPr>
        <w:tab/>
        <w:t xml:space="preserve">W przypadku, gdy </w:t>
      </w:r>
      <w:r w:rsidR="00037E44" w:rsidRPr="0041486B">
        <w:rPr>
          <w:rFonts w:asciiTheme="minorHAnsi" w:hAnsiTheme="minorHAnsi" w:cstheme="minorHAnsi"/>
        </w:rPr>
        <w:t>w</w:t>
      </w:r>
      <w:r w:rsidR="00F91BC3" w:rsidRPr="0041486B">
        <w:rPr>
          <w:rFonts w:asciiTheme="minorHAnsi" w:hAnsiTheme="minorHAnsi" w:cstheme="minorHAnsi"/>
        </w:rPr>
        <w:t>ykonawca</w:t>
      </w:r>
      <w:r w:rsidRPr="0041486B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41486B">
        <w:rPr>
          <w:rFonts w:asciiTheme="minorHAnsi" w:hAnsiTheme="minorHAnsi" w:cstheme="minorHAnsi"/>
        </w:rPr>
        <w:t>z</w:t>
      </w:r>
      <w:r w:rsidRPr="0041486B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41486B">
        <w:rPr>
          <w:rFonts w:asciiTheme="minorHAnsi" w:hAnsiTheme="minorHAnsi" w:cstheme="minorHAnsi"/>
        </w:rPr>
        <w:t>mowa w art. 93 ust. 1 ustawy.</w:t>
      </w:r>
    </w:p>
    <w:p w:rsidR="00100CD3" w:rsidRPr="0041486B" w:rsidRDefault="00100CD3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41486B" w:rsidRDefault="005A35CB" w:rsidP="001B3628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41486B">
        <w:rPr>
          <w:rFonts w:asciiTheme="minorHAnsi" w:hAnsiTheme="minorHAnsi" w:cstheme="minorHAnsi"/>
          <w:b/>
          <w:sz w:val="26"/>
        </w:rPr>
        <w:t>Wzór umowy</w:t>
      </w:r>
      <w:r w:rsidR="00126A02" w:rsidRPr="0041486B">
        <w:rPr>
          <w:rFonts w:asciiTheme="minorHAnsi" w:hAnsiTheme="minorHAnsi" w:cstheme="minorHAnsi"/>
          <w:b/>
          <w:sz w:val="26"/>
        </w:rPr>
        <w:t>.</w:t>
      </w:r>
    </w:p>
    <w:p w:rsidR="004C6032" w:rsidRPr="0041486B" w:rsidRDefault="004C6032" w:rsidP="001B3628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41486B" w:rsidRDefault="005E0051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/>
          <w:iCs/>
        </w:rPr>
        <w:t>1</w:t>
      </w:r>
      <w:r w:rsidR="00556693" w:rsidRPr="0041486B">
        <w:rPr>
          <w:rFonts w:asciiTheme="minorHAnsi" w:hAnsiTheme="minorHAnsi" w:cstheme="minorHAnsi"/>
          <w:b/>
          <w:iCs/>
        </w:rPr>
        <w:t>5</w:t>
      </w:r>
      <w:r w:rsidRPr="0041486B">
        <w:rPr>
          <w:rFonts w:asciiTheme="minorHAnsi" w:hAnsiTheme="minorHAnsi" w:cstheme="minorHAnsi"/>
          <w:b/>
          <w:iCs/>
        </w:rPr>
        <w:t>.1.</w:t>
      </w:r>
      <w:r w:rsidRPr="0041486B">
        <w:rPr>
          <w:rFonts w:asciiTheme="minorHAnsi" w:hAnsiTheme="minorHAnsi" w:cstheme="minorHAnsi"/>
          <w:iCs/>
        </w:rPr>
        <w:t xml:space="preserve"> </w:t>
      </w:r>
      <w:r w:rsidRPr="0041486B">
        <w:rPr>
          <w:rFonts w:asciiTheme="minorHAnsi" w:hAnsiTheme="minorHAnsi" w:cstheme="minorHAnsi"/>
          <w:iCs/>
        </w:rPr>
        <w:tab/>
      </w:r>
      <w:r w:rsidR="004C6032" w:rsidRPr="0041486B">
        <w:rPr>
          <w:rFonts w:asciiTheme="minorHAnsi" w:hAnsiTheme="minorHAnsi" w:cstheme="minorHAnsi"/>
          <w:iCs/>
        </w:rPr>
        <w:t>Wzór umowy ja</w:t>
      </w:r>
      <w:r w:rsidR="00991448" w:rsidRPr="0041486B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41486B">
        <w:rPr>
          <w:rFonts w:asciiTheme="minorHAnsi" w:hAnsiTheme="minorHAnsi" w:cstheme="minorHAnsi"/>
          <w:iCs/>
        </w:rPr>
        <w:t>w</w:t>
      </w:r>
      <w:r w:rsidR="004C6032" w:rsidRPr="0041486B">
        <w:rPr>
          <w:rFonts w:asciiTheme="minorHAnsi" w:hAnsiTheme="minorHAnsi" w:cstheme="minorHAnsi"/>
          <w:iCs/>
        </w:rPr>
        <w:t xml:space="preserve">ykonawcą stanowi </w:t>
      </w:r>
      <w:r w:rsidR="002925AB" w:rsidRPr="0041486B">
        <w:rPr>
          <w:rFonts w:asciiTheme="minorHAnsi" w:hAnsiTheme="minorHAnsi" w:cstheme="minorHAnsi"/>
          <w:b/>
          <w:iCs/>
        </w:rPr>
        <w:t xml:space="preserve">załącznik </w:t>
      </w:r>
      <w:r w:rsidR="00515171" w:rsidRPr="0041486B">
        <w:rPr>
          <w:rFonts w:asciiTheme="minorHAnsi" w:hAnsiTheme="minorHAnsi" w:cstheme="minorHAnsi"/>
          <w:b/>
          <w:iCs/>
        </w:rPr>
        <w:t xml:space="preserve">nr </w:t>
      </w:r>
      <w:r w:rsidR="002B0A6F">
        <w:rPr>
          <w:rFonts w:asciiTheme="minorHAnsi" w:hAnsiTheme="minorHAnsi" w:cstheme="minorHAnsi"/>
          <w:b/>
          <w:iCs/>
        </w:rPr>
        <w:t>2</w:t>
      </w:r>
      <w:r w:rsidR="004C6032" w:rsidRPr="0041486B">
        <w:rPr>
          <w:rFonts w:asciiTheme="minorHAnsi" w:hAnsiTheme="minorHAnsi" w:cstheme="minorHAnsi"/>
          <w:b/>
          <w:iCs/>
        </w:rPr>
        <w:t xml:space="preserve"> </w:t>
      </w:r>
      <w:r w:rsidR="004C6032" w:rsidRPr="0041486B">
        <w:rPr>
          <w:rFonts w:asciiTheme="minorHAnsi" w:hAnsiTheme="minorHAnsi" w:cstheme="minorHAnsi"/>
          <w:iCs/>
        </w:rPr>
        <w:t xml:space="preserve">do niniejszej specyfikacji. </w:t>
      </w:r>
    </w:p>
    <w:p w:rsidR="00D914E2" w:rsidRPr="0041486B" w:rsidRDefault="00D914E2" w:rsidP="001B3628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556693" w:rsidRPr="0041486B">
        <w:rPr>
          <w:rFonts w:asciiTheme="minorHAnsi" w:hAnsiTheme="minorHAnsi" w:cstheme="minorHAnsi"/>
          <w:b/>
        </w:rPr>
        <w:t>5</w:t>
      </w:r>
      <w:r w:rsidRPr="0041486B">
        <w:rPr>
          <w:rFonts w:asciiTheme="minorHAnsi" w:hAnsiTheme="minorHAnsi" w:cstheme="minorHAnsi"/>
          <w:b/>
        </w:rPr>
        <w:t>.2.</w:t>
      </w:r>
      <w:r w:rsidRPr="0041486B">
        <w:rPr>
          <w:rFonts w:asciiTheme="minorHAnsi" w:hAnsiTheme="minorHAnsi" w:cstheme="minorHAnsi"/>
        </w:rPr>
        <w:t xml:space="preserve"> </w:t>
      </w:r>
      <w:r w:rsidRPr="0041486B">
        <w:rPr>
          <w:rFonts w:asciiTheme="minorHAnsi" w:hAnsiTheme="minorHAnsi" w:cstheme="minorHAnsi"/>
        </w:rPr>
        <w:tab/>
      </w:r>
      <w:r w:rsidR="005A35CB" w:rsidRPr="0041486B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5A35CB" w:rsidRDefault="005A35CB" w:rsidP="001B3628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41486B" w:rsidRDefault="00E707B0" w:rsidP="001B3628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41486B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41486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1486B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41486B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41486B" w:rsidRDefault="004C6032" w:rsidP="001B3628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Zgodnie z art. 179 ustawy, </w:t>
      </w:r>
      <w:r w:rsidRPr="0041486B">
        <w:rPr>
          <w:rFonts w:asciiTheme="minorHAnsi" w:hAnsiTheme="minorHAnsi" w:cstheme="minorHAnsi"/>
          <w:bCs/>
        </w:rPr>
        <w:t>środki ochrony prawnej przysługują</w:t>
      </w:r>
      <w:r w:rsidRPr="0041486B">
        <w:rPr>
          <w:rFonts w:asciiTheme="minorHAnsi" w:hAnsiTheme="minorHAnsi" w:cstheme="minorHAnsi"/>
        </w:rPr>
        <w:t xml:space="preserve"> </w:t>
      </w:r>
      <w:r w:rsidR="00037E44" w:rsidRPr="0041486B">
        <w:rPr>
          <w:rFonts w:asciiTheme="minorHAnsi" w:hAnsiTheme="minorHAnsi" w:cstheme="minorHAnsi"/>
        </w:rPr>
        <w:t>w</w:t>
      </w:r>
      <w:r w:rsidR="00F91BC3" w:rsidRPr="0041486B">
        <w:rPr>
          <w:rFonts w:asciiTheme="minorHAnsi" w:hAnsiTheme="minorHAnsi" w:cstheme="minorHAnsi"/>
        </w:rPr>
        <w:t>ykonawcy</w:t>
      </w:r>
      <w:r w:rsidRPr="0041486B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41486B" w:rsidRDefault="004F09DB" w:rsidP="001B3628">
      <w:pPr>
        <w:spacing w:line="288" w:lineRule="auto"/>
        <w:ind w:left="284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41486B">
          <w:rPr>
            <w:rFonts w:asciiTheme="minorHAnsi" w:hAnsiTheme="minorHAnsi" w:cstheme="minorHAnsi"/>
          </w:rPr>
          <w:t>198 g</w:t>
        </w:r>
      </w:smartTag>
      <w:r w:rsidRPr="0041486B">
        <w:rPr>
          <w:rFonts w:asciiTheme="minorHAnsi" w:hAnsiTheme="minorHAnsi" w:cstheme="minorHAnsi"/>
        </w:rPr>
        <w:t xml:space="preserve"> ustawy.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41486B" w:rsidRDefault="0014030C" w:rsidP="001B362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41486B" w:rsidRDefault="0014030C" w:rsidP="001B362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41486B" w:rsidRDefault="0014030C" w:rsidP="001B362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41486B" w:rsidRDefault="0014030C" w:rsidP="001B362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41486B" w:rsidRDefault="0014030C" w:rsidP="001B362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41486B" w:rsidRDefault="0014030C" w:rsidP="001B3628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1486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4. </w:t>
      </w:r>
      <w:r w:rsidR="0014030C" w:rsidRPr="0041486B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41486B">
        <w:rPr>
          <w:rFonts w:asciiTheme="minorHAnsi" w:hAnsiTheme="minorHAnsi" w:cstheme="minorHAnsi"/>
          <w:iCs/>
        </w:rPr>
        <w:t>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5. </w:t>
      </w:r>
      <w:r w:rsidR="0014030C" w:rsidRPr="0041486B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41486B">
        <w:rPr>
          <w:rFonts w:asciiTheme="minorHAnsi" w:hAnsiTheme="minorHAnsi" w:cstheme="minorHAnsi"/>
          <w:iCs/>
        </w:rPr>
        <w:t>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bCs/>
          <w:iCs/>
        </w:rPr>
        <w:t>6.</w:t>
      </w:r>
      <w:r w:rsidRPr="0041486B">
        <w:rPr>
          <w:rFonts w:asciiTheme="minorHAnsi" w:hAnsiTheme="minorHAnsi" w:cstheme="minorHAnsi"/>
          <w:iCs/>
        </w:rPr>
        <w:t> </w:t>
      </w:r>
      <w:r w:rsidR="00F91BC3" w:rsidRPr="0041486B">
        <w:rPr>
          <w:rFonts w:asciiTheme="minorHAnsi" w:hAnsiTheme="minorHAnsi" w:cstheme="minorHAnsi"/>
          <w:iCs/>
        </w:rPr>
        <w:t>Wykonawca</w:t>
      </w:r>
      <w:r w:rsidR="0014030C" w:rsidRPr="0041486B">
        <w:rPr>
          <w:rFonts w:asciiTheme="minorHAnsi" w:hAnsiTheme="minorHAnsi" w:cstheme="minorHAnsi"/>
          <w:iCs/>
        </w:rPr>
        <w:t xml:space="preserve"> </w:t>
      </w:r>
      <w:r w:rsidRPr="0041486B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07588B" w:rsidRPr="0041486B">
        <w:rPr>
          <w:rFonts w:asciiTheme="minorHAnsi" w:hAnsiTheme="minorHAnsi" w:cstheme="minorHAnsi"/>
          <w:iCs/>
        </w:rPr>
        <w:t>za pomocą środków komunikacji elektronicznej</w:t>
      </w:r>
      <w:r w:rsidRPr="0041486B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41486B" w:rsidRDefault="004F09DB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100CD3" w:rsidRPr="0041486B" w:rsidRDefault="00100CD3" w:rsidP="001B3628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41486B" w:rsidRDefault="004C6032" w:rsidP="001B3628">
      <w:pPr>
        <w:numPr>
          <w:ilvl w:val="0"/>
          <w:numId w:val="1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41486B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41486B">
        <w:rPr>
          <w:rFonts w:asciiTheme="minorHAnsi" w:hAnsiTheme="minorHAnsi" w:cstheme="minorHAnsi"/>
          <w:b/>
          <w:bCs/>
          <w:sz w:val="26"/>
        </w:rPr>
        <w:t>postępowania</w:t>
      </w:r>
      <w:r w:rsidRPr="0041486B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41486B" w:rsidRDefault="004C6032" w:rsidP="001B3628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41486B" w:rsidRDefault="001864CF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8527FA">
        <w:rPr>
          <w:rFonts w:asciiTheme="minorHAnsi" w:hAnsiTheme="minorHAnsi" w:cstheme="minorHAnsi"/>
          <w:b/>
        </w:rPr>
        <w:t>7</w:t>
      </w:r>
      <w:r w:rsidR="005E0051" w:rsidRPr="0041486B">
        <w:rPr>
          <w:rFonts w:asciiTheme="minorHAnsi" w:hAnsiTheme="minorHAnsi" w:cstheme="minorHAnsi"/>
          <w:b/>
        </w:rPr>
        <w:t xml:space="preserve">.1. </w:t>
      </w:r>
      <w:r w:rsidR="005E0051" w:rsidRPr="0041486B">
        <w:rPr>
          <w:rFonts w:asciiTheme="minorHAnsi" w:hAnsiTheme="minorHAnsi" w:cstheme="minorHAnsi"/>
          <w:b/>
        </w:rPr>
        <w:tab/>
      </w:r>
      <w:r w:rsidR="003A6623" w:rsidRPr="0041486B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41486B">
        <w:rPr>
          <w:rFonts w:asciiTheme="minorHAnsi" w:hAnsiTheme="minorHAnsi" w:cstheme="minorHAnsi"/>
        </w:rPr>
        <w:t>w</w:t>
      </w:r>
      <w:r w:rsidR="003A6623" w:rsidRPr="0041486B">
        <w:rPr>
          <w:rFonts w:asciiTheme="minorHAnsi" w:hAnsiTheme="minorHAnsi" w:cstheme="minorHAnsi"/>
        </w:rPr>
        <w:t>ykonawców, którzy złożyli oferty, o:</w:t>
      </w:r>
    </w:p>
    <w:p w:rsidR="003A6623" w:rsidRPr="0041486B" w:rsidRDefault="00971C3F" w:rsidP="001B3628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41486B">
        <w:rPr>
          <w:rFonts w:asciiTheme="minorHAnsi" w:hAnsiTheme="minorHAnsi" w:cstheme="minorHAnsi"/>
        </w:rPr>
        <w:t>wykonawcy</w:t>
      </w:r>
      <w:r w:rsidRPr="0041486B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41486B">
        <w:rPr>
          <w:rFonts w:asciiTheme="minorHAnsi" w:hAnsiTheme="minorHAnsi" w:cstheme="minorHAnsi"/>
        </w:rPr>
        <w:t>;</w:t>
      </w:r>
    </w:p>
    <w:p w:rsidR="003A6623" w:rsidRPr="0041486B" w:rsidRDefault="00F91BC3" w:rsidP="001B3628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Wykonawca</w:t>
      </w:r>
      <w:r w:rsidR="00971C3F" w:rsidRPr="0041486B">
        <w:rPr>
          <w:rFonts w:asciiTheme="minorHAnsi" w:hAnsiTheme="minorHAnsi" w:cstheme="minorHAnsi"/>
        </w:rPr>
        <w:t>ch, którzy zostali wykluczeni</w:t>
      </w:r>
      <w:r w:rsidR="003A6623" w:rsidRPr="0041486B">
        <w:rPr>
          <w:rFonts w:asciiTheme="minorHAnsi" w:hAnsiTheme="minorHAnsi" w:cstheme="minorHAnsi"/>
        </w:rPr>
        <w:t>;</w:t>
      </w:r>
    </w:p>
    <w:p w:rsidR="003A6623" w:rsidRPr="0041486B" w:rsidRDefault="00F91BC3" w:rsidP="001B3628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Wykonawca</w:t>
      </w:r>
      <w:r w:rsidR="00971C3F" w:rsidRPr="0041486B">
        <w:rPr>
          <w:rFonts w:asciiTheme="minorHAnsi" w:hAnsiTheme="minorHAnsi" w:cstheme="minorHAnsi"/>
        </w:rPr>
        <w:t>ch, których oferty zostały odrzuc</w:t>
      </w:r>
      <w:r w:rsidR="00BA5505" w:rsidRPr="0041486B">
        <w:rPr>
          <w:rFonts w:asciiTheme="minorHAnsi" w:hAnsiTheme="minorHAnsi" w:cstheme="minorHAnsi"/>
        </w:rPr>
        <w:t>one, powodach odrzucenia oferty</w:t>
      </w:r>
      <w:r w:rsidR="003A6623" w:rsidRPr="0041486B">
        <w:rPr>
          <w:rFonts w:asciiTheme="minorHAnsi" w:hAnsiTheme="minorHAnsi" w:cstheme="minorHAnsi"/>
        </w:rPr>
        <w:t>;</w:t>
      </w:r>
    </w:p>
    <w:p w:rsidR="00971C3F" w:rsidRPr="0041486B" w:rsidRDefault="00971C3F" w:rsidP="001B3628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</w:rPr>
        <w:t>unieważnieniu postępowania</w:t>
      </w:r>
    </w:p>
    <w:p w:rsidR="003A6623" w:rsidRPr="0041486B" w:rsidRDefault="00971C3F" w:rsidP="001B3628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41486B">
        <w:rPr>
          <w:rFonts w:asciiTheme="minorHAnsi" w:hAnsiTheme="minorHAnsi" w:cstheme="minorHAnsi"/>
        </w:rPr>
        <w:t>– podając uzasadnienie faktyczne i prawne</w:t>
      </w:r>
      <w:r w:rsidR="003A6623" w:rsidRPr="0041486B">
        <w:rPr>
          <w:rFonts w:asciiTheme="minorHAnsi" w:hAnsiTheme="minorHAnsi" w:cstheme="minorHAnsi"/>
        </w:rPr>
        <w:t>.</w:t>
      </w:r>
    </w:p>
    <w:p w:rsidR="003A6623" w:rsidRPr="0041486B" w:rsidRDefault="001864CF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</w:rPr>
        <w:t>1</w:t>
      </w:r>
      <w:r w:rsidR="008527FA">
        <w:rPr>
          <w:rFonts w:asciiTheme="minorHAnsi" w:hAnsiTheme="minorHAnsi" w:cstheme="minorHAnsi"/>
          <w:b/>
        </w:rPr>
        <w:t>7</w:t>
      </w:r>
      <w:r w:rsidR="005E0051" w:rsidRPr="0041486B">
        <w:rPr>
          <w:rFonts w:asciiTheme="minorHAnsi" w:hAnsiTheme="minorHAnsi" w:cstheme="minorHAnsi"/>
          <w:b/>
        </w:rPr>
        <w:t>.2.</w:t>
      </w:r>
      <w:r w:rsidR="005E0051" w:rsidRPr="0041486B">
        <w:rPr>
          <w:rFonts w:asciiTheme="minorHAnsi" w:hAnsiTheme="minorHAnsi" w:cstheme="minorHAnsi"/>
        </w:rPr>
        <w:t xml:space="preserve"> </w:t>
      </w:r>
      <w:r w:rsidR="005E0051" w:rsidRPr="0041486B">
        <w:rPr>
          <w:rFonts w:asciiTheme="minorHAnsi" w:hAnsiTheme="minorHAnsi" w:cstheme="minorHAnsi"/>
        </w:rPr>
        <w:tab/>
      </w:r>
      <w:r w:rsidR="003A6623" w:rsidRPr="0041486B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41486B">
        <w:rPr>
          <w:rFonts w:asciiTheme="minorHAnsi" w:hAnsiTheme="minorHAnsi" w:cstheme="minorHAnsi"/>
        </w:rPr>
        <w:t>z</w:t>
      </w:r>
      <w:r w:rsidR="003A6623" w:rsidRPr="0041486B">
        <w:rPr>
          <w:rFonts w:asciiTheme="minorHAnsi" w:hAnsiTheme="minorHAnsi" w:cstheme="minorHAnsi"/>
        </w:rPr>
        <w:t xml:space="preserve">amawiający zamieści na stronie internetowej </w:t>
      </w:r>
      <w:r w:rsidR="00076EF7" w:rsidRPr="0041486B">
        <w:rPr>
          <w:rFonts w:asciiTheme="minorHAnsi" w:hAnsiTheme="minorHAnsi" w:cstheme="minorHAnsi"/>
          <w:bCs/>
          <w:iCs/>
        </w:rPr>
        <w:t>opera.poznan.pl</w:t>
      </w:r>
      <w:r w:rsidR="003A6623" w:rsidRPr="0041486B">
        <w:rPr>
          <w:rFonts w:asciiTheme="minorHAnsi" w:hAnsiTheme="minorHAnsi" w:cstheme="minorHAnsi"/>
        </w:rPr>
        <w:t xml:space="preserve"> </w:t>
      </w:r>
      <w:r w:rsidR="003A6623" w:rsidRPr="0041486B">
        <w:rPr>
          <w:rFonts w:asciiTheme="minorHAnsi" w:hAnsiTheme="minorHAnsi" w:cstheme="minorHAnsi"/>
          <w:bCs/>
        </w:rPr>
        <w:t xml:space="preserve">zawiadomienie o </w:t>
      </w:r>
      <w:r w:rsidR="003A6623" w:rsidRPr="0041486B">
        <w:rPr>
          <w:rFonts w:asciiTheme="minorHAnsi" w:hAnsiTheme="minorHAnsi" w:cstheme="minorHAnsi"/>
        </w:rPr>
        <w:t>wyborze najkorzystniejszej oferty</w:t>
      </w:r>
      <w:r w:rsidR="00C83039" w:rsidRPr="0041486B">
        <w:rPr>
          <w:rFonts w:asciiTheme="minorHAnsi" w:hAnsiTheme="minorHAnsi" w:cstheme="minorHAnsi"/>
        </w:rPr>
        <w:t>,</w:t>
      </w:r>
      <w:r w:rsidR="003A6623" w:rsidRPr="0041486B">
        <w:rPr>
          <w:rFonts w:asciiTheme="minorHAnsi" w:hAnsiTheme="minorHAnsi" w:cstheme="minorHAnsi"/>
        </w:rPr>
        <w:t xml:space="preserve"> zawierające </w:t>
      </w:r>
      <w:r w:rsidR="003A6623" w:rsidRPr="0041486B">
        <w:rPr>
          <w:rFonts w:asciiTheme="minorHAnsi" w:hAnsiTheme="minorHAnsi" w:cstheme="minorHAnsi"/>
          <w:bCs/>
        </w:rPr>
        <w:t>inf</w:t>
      </w:r>
      <w:r w:rsidR="005E0051" w:rsidRPr="0041486B">
        <w:rPr>
          <w:rFonts w:asciiTheme="minorHAnsi" w:hAnsiTheme="minorHAnsi" w:cstheme="minorHAnsi"/>
          <w:bCs/>
        </w:rPr>
        <w:t>o</w:t>
      </w:r>
      <w:r w:rsidR="00C71D94" w:rsidRPr="0041486B">
        <w:rPr>
          <w:rFonts w:asciiTheme="minorHAnsi" w:hAnsiTheme="minorHAnsi" w:cstheme="minorHAnsi"/>
          <w:bCs/>
        </w:rPr>
        <w:t xml:space="preserve">rmację, o których mowa w pkt. </w:t>
      </w:r>
      <w:r w:rsidRPr="0041486B">
        <w:rPr>
          <w:rFonts w:asciiTheme="minorHAnsi" w:hAnsiTheme="minorHAnsi" w:cstheme="minorHAnsi"/>
          <w:bCs/>
        </w:rPr>
        <w:t>1</w:t>
      </w:r>
      <w:r w:rsidR="008527FA">
        <w:rPr>
          <w:rFonts w:asciiTheme="minorHAnsi" w:hAnsiTheme="minorHAnsi" w:cstheme="minorHAnsi"/>
          <w:bCs/>
        </w:rPr>
        <w:t>7</w:t>
      </w:r>
      <w:r w:rsidR="005E0051" w:rsidRPr="0041486B">
        <w:rPr>
          <w:rFonts w:asciiTheme="minorHAnsi" w:hAnsiTheme="minorHAnsi" w:cstheme="minorHAnsi"/>
          <w:bCs/>
        </w:rPr>
        <w:t>.1. a)</w:t>
      </w:r>
      <w:r w:rsidR="00971C3F" w:rsidRPr="0041486B">
        <w:rPr>
          <w:rFonts w:asciiTheme="minorHAnsi" w:hAnsiTheme="minorHAnsi" w:cstheme="minorHAnsi"/>
          <w:bCs/>
        </w:rPr>
        <w:t xml:space="preserve"> lub </w:t>
      </w:r>
      <w:r w:rsidR="00C83039" w:rsidRPr="0041486B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41486B">
        <w:rPr>
          <w:rFonts w:asciiTheme="minorHAnsi" w:hAnsiTheme="minorHAnsi" w:cstheme="minorHAnsi"/>
        </w:rPr>
        <w:t xml:space="preserve">zawierające </w:t>
      </w:r>
      <w:r w:rsidR="00C83039" w:rsidRPr="0041486B">
        <w:rPr>
          <w:rFonts w:asciiTheme="minorHAnsi" w:hAnsiTheme="minorHAnsi" w:cstheme="minorHAnsi"/>
          <w:bCs/>
        </w:rPr>
        <w:t>informację, o których mowa w pkt. 1</w:t>
      </w:r>
      <w:r w:rsidR="008527FA">
        <w:rPr>
          <w:rFonts w:asciiTheme="minorHAnsi" w:hAnsiTheme="minorHAnsi" w:cstheme="minorHAnsi"/>
          <w:bCs/>
        </w:rPr>
        <w:t>7</w:t>
      </w:r>
      <w:r w:rsidR="00C83039" w:rsidRPr="0041486B">
        <w:rPr>
          <w:rFonts w:asciiTheme="minorHAnsi" w:hAnsiTheme="minorHAnsi" w:cstheme="minorHAnsi"/>
          <w:bCs/>
        </w:rPr>
        <w:t xml:space="preserve">.1. </w:t>
      </w:r>
      <w:r w:rsidR="00971C3F" w:rsidRPr="0041486B">
        <w:rPr>
          <w:rFonts w:asciiTheme="minorHAnsi" w:hAnsiTheme="minorHAnsi" w:cstheme="minorHAnsi"/>
          <w:bCs/>
        </w:rPr>
        <w:t>d).</w:t>
      </w:r>
    </w:p>
    <w:p w:rsidR="00893619" w:rsidRPr="0041486B" w:rsidRDefault="001864CF" w:rsidP="001B362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1486B">
        <w:rPr>
          <w:rFonts w:asciiTheme="minorHAnsi" w:hAnsiTheme="minorHAnsi" w:cstheme="minorHAnsi"/>
          <w:b/>
          <w:bCs/>
        </w:rPr>
        <w:t>1</w:t>
      </w:r>
      <w:r w:rsidR="008527FA">
        <w:rPr>
          <w:rFonts w:asciiTheme="minorHAnsi" w:hAnsiTheme="minorHAnsi" w:cstheme="minorHAnsi"/>
          <w:b/>
          <w:bCs/>
        </w:rPr>
        <w:t>7</w:t>
      </w:r>
      <w:r w:rsidR="005E0051" w:rsidRPr="0041486B">
        <w:rPr>
          <w:rFonts w:asciiTheme="minorHAnsi" w:hAnsiTheme="minorHAnsi" w:cstheme="minorHAnsi"/>
          <w:b/>
          <w:bCs/>
        </w:rPr>
        <w:t>.3.</w:t>
      </w:r>
      <w:r w:rsidR="00B72531" w:rsidRPr="0041486B">
        <w:rPr>
          <w:rFonts w:asciiTheme="minorHAnsi" w:hAnsiTheme="minorHAnsi" w:cstheme="minorHAnsi"/>
          <w:bCs/>
        </w:rPr>
        <w:tab/>
      </w:r>
      <w:r w:rsidR="0009088A" w:rsidRPr="0041486B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41486B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E90054" w:rsidRDefault="00E90054" w:rsidP="001B3628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967930" w:rsidRPr="0009746F" w:rsidRDefault="00967930" w:rsidP="00967930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Klauzula informacyjna RODO.</w:t>
      </w:r>
    </w:p>
    <w:p w:rsidR="00967930" w:rsidRPr="0009746F" w:rsidRDefault="00967930" w:rsidP="00967930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="Calibri" w:hAnsi="Calibri" w:cs="Calibri"/>
          <w:b/>
          <w:bCs/>
          <w:sz w:val="26"/>
          <w:szCs w:val="26"/>
        </w:rPr>
      </w:pPr>
    </w:p>
    <w:p w:rsidR="00967930" w:rsidRPr="0009746F" w:rsidRDefault="00967930" w:rsidP="00967930">
      <w:pPr>
        <w:tabs>
          <w:tab w:val="left" w:pos="426"/>
          <w:tab w:val="left" w:pos="972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administratorem Pani/Pana danych osobowych jest </w:t>
      </w:r>
      <w:r w:rsidRPr="0009746F">
        <w:rPr>
          <w:rFonts w:ascii="Calibri" w:hAnsi="Calibri" w:cs="Calibri"/>
          <w:bCs/>
          <w:iCs/>
        </w:rPr>
        <w:t>Teatr Wielki im. Stanisława Moniuszki w Poznaniu</w:t>
      </w:r>
      <w:r w:rsidRPr="0009746F">
        <w:rPr>
          <w:rFonts w:ascii="Calibri" w:hAnsi="Calibri" w:cs="Calibri"/>
        </w:rPr>
        <w:t>,</w:t>
      </w:r>
      <w:r w:rsidRPr="0009746F">
        <w:rPr>
          <w:rFonts w:ascii="Calibri" w:hAnsi="Calibri" w:cs="Calibri"/>
          <w:lang w:val="en-US"/>
        </w:rPr>
        <w:t xml:space="preserve"> 61-701 Poznań, ul. Fredry 9, tel. </w:t>
      </w:r>
      <w:r w:rsidRPr="0009746F">
        <w:rPr>
          <w:rFonts w:ascii="Calibri" w:hAnsi="Calibri" w:cs="Calibri"/>
        </w:rPr>
        <w:t xml:space="preserve">61 659 02 00, </w:t>
      </w:r>
      <w:r w:rsidRPr="0009746F">
        <w:rPr>
          <w:rFonts w:ascii="Calibri" w:hAnsi="Calibri" w:cs="Calibri"/>
          <w:lang w:val="en-US"/>
        </w:rPr>
        <w:t>fax. 61 639 39 89 , e-mail: sekretariat@opera.poznan.pl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Pani/Pana dane osobowe przetwarzane będą na podstawie art. 6 ust. 1 lit. c</w:t>
      </w:r>
      <w:r w:rsidRPr="0009746F">
        <w:rPr>
          <w:rFonts w:ascii="Calibri" w:hAnsi="Calibri" w:cs="Calibri"/>
          <w:i/>
        </w:rPr>
        <w:t xml:space="preserve"> </w:t>
      </w:r>
      <w:r w:rsidRPr="0009746F">
        <w:rPr>
          <w:rFonts w:ascii="Calibri" w:hAnsi="Calibri" w:cs="Calibri"/>
        </w:rPr>
        <w:t xml:space="preserve">RODO w celu związanym z postępowaniem o udzielenie zamówienia publicznego </w:t>
      </w:r>
      <w:r w:rsidRPr="0009746F">
        <w:rPr>
          <w:rFonts w:ascii="Calibri" w:hAnsi="Calibri" w:cs="Calibri"/>
          <w:i/>
        </w:rPr>
        <w:t xml:space="preserve">prowadzonym w trybie przetargu nieograniczonego na </w:t>
      </w:r>
      <w:r w:rsidRPr="00F00643">
        <w:rPr>
          <w:rFonts w:ascii="Calibri" w:hAnsi="Calibri" w:cs="Calibri"/>
          <w:bCs/>
          <w:i/>
          <w:iCs/>
        </w:rPr>
        <w:t>Dostawa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(switch ethernetowy + router) zgodnie z zadaniem inwestycyjnym pn. „Zakup niezbędnego sprzętu oświetlenia sceny dla Teatru Wielkie</w:t>
      </w:r>
      <w:r>
        <w:rPr>
          <w:rFonts w:ascii="Calibri" w:hAnsi="Calibri" w:cs="Calibri"/>
          <w:bCs/>
          <w:i/>
          <w:iCs/>
        </w:rPr>
        <w:t>go im. St. Moniuszki w Poznaniu</w:t>
      </w:r>
      <w:r w:rsidRPr="0009746F">
        <w:rPr>
          <w:rFonts w:ascii="Calibri" w:hAnsi="Calibri" w:cs="Calibri"/>
          <w:bCs/>
          <w:i/>
          <w:iCs/>
        </w:rPr>
        <w:t>;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b/>
          <w:i/>
        </w:rPr>
      </w:pPr>
      <w:r w:rsidRPr="0009746F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posiada Pani/Pan:</w:t>
      </w:r>
    </w:p>
    <w:p w:rsidR="00967930" w:rsidRPr="0009746F" w:rsidRDefault="00967930" w:rsidP="00967930">
      <w:pPr>
        <w:numPr>
          <w:ilvl w:val="0"/>
          <w:numId w:val="48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na podstawie art. 15 RODO prawo dostępu do danych osobowych Pani/Pana dotyczących;</w:t>
      </w:r>
    </w:p>
    <w:p w:rsidR="00967930" w:rsidRPr="0009746F" w:rsidRDefault="00967930" w:rsidP="00967930">
      <w:pPr>
        <w:numPr>
          <w:ilvl w:val="0"/>
          <w:numId w:val="48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na podstawie art. 16 RODO prawo do sprostowania Pani/Pana danych osobowych;</w:t>
      </w:r>
    </w:p>
    <w:p w:rsidR="00967930" w:rsidRPr="0009746F" w:rsidRDefault="00967930" w:rsidP="00967930">
      <w:pPr>
        <w:numPr>
          <w:ilvl w:val="0"/>
          <w:numId w:val="48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67930" w:rsidRPr="0009746F" w:rsidRDefault="00967930" w:rsidP="00967930">
      <w:pPr>
        <w:numPr>
          <w:ilvl w:val="0"/>
          <w:numId w:val="48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967930" w:rsidRPr="0009746F" w:rsidRDefault="00967930" w:rsidP="00967930">
      <w:pPr>
        <w:numPr>
          <w:ilvl w:val="0"/>
          <w:numId w:val="47"/>
        </w:numPr>
        <w:tabs>
          <w:tab w:val="left" w:pos="426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nie przysługuje Pani/Panu:</w:t>
      </w:r>
    </w:p>
    <w:p w:rsidR="00967930" w:rsidRPr="0009746F" w:rsidRDefault="00967930" w:rsidP="00967930">
      <w:pPr>
        <w:numPr>
          <w:ilvl w:val="0"/>
          <w:numId w:val="49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w związku z art. 17 ust. 3 lit. b, d lub e RODO prawo do usunięcia danych osobowych;</w:t>
      </w:r>
    </w:p>
    <w:p w:rsidR="00967930" w:rsidRPr="0009746F" w:rsidRDefault="00967930" w:rsidP="00967930">
      <w:pPr>
        <w:numPr>
          <w:ilvl w:val="0"/>
          <w:numId w:val="49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b/>
          <w:i/>
        </w:rPr>
      </w:pPr>
      <w:r w:rsidRPr="0009746F">
        <w:rPr>
          <w:rFonts w:ascii="Calibri" w:hAnsi="Calibri" w:cs="Calibri"/>
        </w:rPr>
        <w:t>prawo do przenoszenia danych osobowych, o którym mowa w art. 20 RODO;</w:t>
      </w:r>
    </w:p>
    <w:p w:rsidR="00967930" w:rsidRPr="0009746F" w:rsidRDefault="00967930" w:rsidP="00967930">
      <w:pPr>
        <w:numPr>
          <w:ilvl w:val="0"/>
          <w:numId w:val="49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67930" w:rsidRDefault="00967930" w:rsidP="00967930">
      <w:pPr>
        <w:pStyle w:val="Tekstpodstawowywcity"/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893619" w:rsidRPr="0041486B" w:rsidRDefault="00893619" w:rsidP="00967930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1486B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41486B" w:rsidRDefault="005E0051" w:rsidP="001B3628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41486B" w:rsidRDefault="00BF1565" w:rsidP="001B5463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1486B">
        <w:rPr>
          <w:rFonts w:asciiTheme="minorHAnsi" w:hAnsiTheme="minorHAnsi" w:cstheme="minorHAnsi"/>
          <w:b/>
          <w:sz w:val="20"/>
        </w:rPr>
        <w:t>1</w:t>
      </w:r>
      <w:r w:rsidR="00967930">
        <w:rPr>
          <w:rFonts w:asciiTheme="minorHAnsi" w:hAnsiTheme="minorHAnsi" w:cstheme="minorHAnsi"/>
          <w:b/>
          <w:sz w:val="20"/>
        </w:rPr>
        <w:t>9</w:t>
      </w:r>
      <w:r w:rsidR="005E0051" w:rsidRPr="0041486B">
        <w:rPr>
          <w:rFonts w:asciiTheme="minorHAnsi" w:hAnsiTheme="minorHAnsi" w:cstheme="minorHAnsi"/>
          <w:b/>
          <w:sz w:val="20"/>
        </w:rPr>
        <w:t>.1.</w:t>
      </w:r>
      <w:r w:rsidR="005E0051" w:rsidRPr="0041486B">
        <w:rPr>
          <w:rFonts w:asciiTheme="minorHAnsi" w:hAnsiTheme="minorHAnsi" w:cstheme="minorHAnsi"/>
          <w:sz w:val="20"/>
        </w:rPr>
        <w:t xml:space="preserve"> </w:t>
      </w:r>
      <w:r w:rsidR="004C6032" w:rsidRPr="0041486B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41486B" w:rsidRDefault="00BF1565" w:rsidP="001B3628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1486B">
        <w:rPr>
          <w:rFonts w:asciiTheme="minorHAnsi" w:hAnsiTheme="minorHAnsi" w:cstheme="minorHAnsi"/>
          <w:b/>
          <w:sz w:val="20"/>
        </w:rPr>
        <w:t>1</w:t>
      </w:r>
      <w:r w:rsidR="00967930">
        <w:rPr>
          <w:rFonts w:asciiTheme="minorHAnsi" w:hAnsiTheme="minorHAnsi" w:cstheme="minorHAnsi"/>
          <w:b/>
          <w:sz w:val="20"/>
        </w:rPr>
        <w:t>9</w:t>
      </w:r>
      <w:r w:rsidR="0060231D" w:rsidRPr="0041486B">
        <w:rPr>
          <w:rFonts w:asciiTheme="minorHAnsi" w:hAnsiTheme="minorHAnsi" w:cstheme="minorHAnsi"/>
          <w:b/>
          <w:bCs/>
          <w:sz w:val="20"/>
        </w:rPr>
        <w:t>.</w:t>
      </w:r>
      <w:r w:rsidR="001B5463">
        <w:rPr>
          <w:rFonts w:asciiTheme="minorHAnsi" w:hAnsiTheme="minorHAnsi" w:cstheme="minorHAnsi"/>
          <w:b/>
          <w:bCs/>
          <w:sz w:val="20"/>
        </w:rPr>
        <w:t>2</w:t>
      </w:r>
      <w:r w:rsidR="005E0051" w:rsidRPr="0041486B">
        <w:rPr>
          <w:rFonts w:asciiTheme="minorHAnsi" w:hAnsiTheme="minorHAnsi" w:cstheme="minorHAnsi"/>
          <w:b/>
          <w:bCs/>
          <w:sz w:val="20"/>
        </w:rPr>
        <w:t>.</w:t>
      </w:r>
      <w:r w:rsidR="005E0051" w:rsidRPr="0041486B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1486B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1B5463" w:rsidRDefault="00A11BBD" w:rsidP="001B3628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1B5463">
        <w:rPr>
          <w:rFonts w:asciiTheme="minorHAnsi" w:hAnsiTheme="minorHAnsi" w:cstheme="minorHAnsi"/>
        </w:rPr>
        <w:t xml:space="preserve">Załącznik nr 1 – </w:t>
      </w:r>
      <w:r w:rsidRPr="001B5463">
        <w:rPr>
          <w:rFonts w:asciiTheme="minorHAnsi" w:hAnsiTheme="minorHAnsi" w:cstheme="minorHAnsi"/>
        </w:rPr>
        <w:tab/>
        <w:t>Formularz ofertowy.</w:t>
      </w:r>
      <w:r w:rsidR="00DB2997" w:rsidRPr="001B5463">
        <w:rPr>
          <w:rFonts w:asciiTheme="minorHAnsi" w:hAnsiTheme="minorHAnsi" w:cstheme="minorHAnsi"/>
        </w:rPr>
        <w:t xml:space="preserve"> </w:t>
      </w:r>
    </w:p>
    <w:p w:rsidR="00A11BBD" w:rsidRPr="001B5463" w:rsidRDefault="00DB2997" w:rsidP="008527F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1B5463">
        <w:rPr>
          <w:rFonts w:asciiTheme="minorHAnsi" w:hAnsiTheme="minorHAnsi" w:cstheme="minorHAnsi"/>
        </w:rPr>
        <w:t xml:space="preserve">Załącznik nr 2 – </w:t>
      </w:r>
      <w:r w:rsidRPr="001B5463">
        <w:rPr>
          <w:rFonts w:asciiTheme="minorHAnsi" w:hAnsiTheme="minorHAnsi" w:cstheme="minorHAnsi"/>
        </w:rPr>
        <w:tab/>
      </w:r>
      <w:r w:rsidR="00A11BBD" w:rsidRPr="001B5463">
        <w:rPr>
          <w:rFonts w:asciiTheme="minorHAnsi" w:hAnsiTheme="minorHAnsi" w:cstheme="minorHAnsi"/>
          <w:bCs/>
        </w:rPr>
        <w:t>Wzór umowy</w:t>
      </w:r>
      <w:r w:rsidR="00A11BBD" w:rsidRPr="001B5463">
        <w:rPr>
          <w:rFonts w:asciiTheme="minorHAnsi" w:hAnsiTheme="minorHAnsi" w:cstheme="minorHAnsi"/>
        </w:rPr>
        <w:t>.</w:t>
      </w:r>
    </w:p>
    <w:p w:rsidR="00971C3F" w:rsidRPr="001B5463" w:rsidRDefault="008527FA" w:rsidP="001B3628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1B5463">
        <w:rPr>
          <w:rFonts w:asciiTheme="minorHAnsi" w:hAnsiTheme="minorHAnsi" w:cstheme="minorHAnsi"/>
        </w:rPr>
        <w:t>Załącznik nr 3</w:t>
      </w:r>
      <w:r w:rsidR="00A11BBD" w:rsidRPr="001B5463">
        <w:rPr>
          <w:rFonts w:asciiTheme="minorHAnsi" w:hAnsiTheme="minorHAnsi" w:cstheme="minorHAnsi"/>
        </w:rPr>
        <w:t xml:space="preserve"> – </w:t>
      </w:r>
      <w:r w:rsidR="00A11BBD" w:rsidRPr="001B5463">
        <w:rPr>
          <w:rFonts w:asciiTheme="minorHAnsi" w:hAnsiTheme="minorHAnsi" w:cstheme="minorHAnsi"/>
        </w:rPr>
        <w:tab/>
      </w:r>
      <w:r w:rsidR="00BA1AED" w:rsidRPr="001B5463">
        <w:rPr>
          <w:rFonts w:asciiTheme="minorHAnsi" w:hAnsiTheme="minorHAnsi" w:cstheme="minorHAnsi"/>
          <w:bCs/>
          <w:iCs/>
        </w:rPr>
        <w:t xml:space="preserve">Oświadczenie, że na dzień składania ofert </w:t>
      </w:r>
      <w:r w:rsidR="00037E44" w:rsidRPr="001B5463">
        <w:rPr>
          <w:rFonts w:asciiTheme="minorHAnsi" w:hAnsiTheme="minorHAnsi" w:cstheme="minorHAnsi"/>
          <w:bCs/>
          <w:iCs/>
        </w:rPr>
        <w:t>w</w:t>
      </w:r>
      <w:r w:rsidR="00F91BC3" w:rsidRPr="001B5463">
        <w:rPr>
          <w:rFonts w:asciiTheme="minorHAnsi" w:hAnsiTheme="minorHAnsi" w:cstheme="minorHAnsi"/>
          <w:bCs/>
          <w:iCs/>
        </w:rPr>
        <w:t>ykonawca</w:t>
      </w:r>
      <w:r w:rsidR="00BA1AED" w:rsidRPr="001B5463">
        <w:rPr>
          <w:rFonts w:asciiTheme="minorHAnsi" w:hAnsiTheme="minorHAnsi" w:cstheme="minorHAnsi"/>
          <w:bCs/>
          <w:iCs/>
        </w:rPr>
        <w:t xml:space="preserve"> nie podlega wykluczeniu z postępowania i spełnia warunki udziału w postępowaniu.</w:t>
      </w:r>
    </w:p>
    <w:p w:rsidR="00C74BDC" w:rsidRPr="001B5463" w:rsidRDefault="008527FA" w:rsidP="001B3628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1B5463">
        <w:rPr>
          <w:rFonts w:asciiTheme="minorHAnsi" w:hAnsiTheme="minorHAnsi" w:cstheme="minorHAnsi"/>
        </w:rPr>
        <w:t>Załącznik nr 4</w:t>
      </w:r>
      <w:r w:rsidR="00BA1AED" w:rsidRPr="001B5463">
        <w:rPr>
          <w:rFonts w:asciiTheme="minorHAnsi" w:hAnsiTheme="minorHAnsi" w:cstheme="minorHAnsi"/>
        </w:rPr>
        <w:t xml:space="preserve"> – </w:t>
      </w:r>
      <w:r w:rsidR="00BA1AED" w:rsidRPr="001B5463">
        <w:rPr>
          <w:rFonts w:asciiTheme="minorHAnsi" w:hAnsiTheme="minorHAnsi" w:cstheme="minorHAnsi"/>
        </w:rPr>
        <w:tab/>
      </w:r>
      <w:r w:rsidR="000218DE" w:rsidRPr="001B5463">
        <w:rPr>
          <w:rFonts w:asciiTheme="minorHAnsi" w:hAnsiTheme="minorHAnsi" w:cstheme="minorHAnsi"/>
        </w:rPr>
        <w:t>Oświadczenie o przynależności lub braku przynależności do tej samej grupy kapitałowej, o której mowa w art. 24 ust. 1 pkt 23 ustawy</w:t>
      </w:r>
      <w:r w:rsidR="00BA1AED" w:rsidRPr="001B5463">
        <w:rPr>
          <w:rFonts w:asciiTheme="minorHAnsi" w:hAnsiTheme="minorHAnsi" w:cstheme="minorHAnsi"/>
        </w:rPr>
        <w:t>.</w:t>
      </w:r>
    </w:p>
    <w:p w:rsidR="00BA1AED" w:rsidRPr="001B5463" w:rsidRDefault="00BA1AED" w:rsidP="001B3628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1B5463">
        <w:rPr>
          <w:rFonts w:asciiTheme="minorHAnsi" w:hAnsiTheme="minorHAnsi" w:cstheme="minorHAnsi"/>
        </w:rPr>
        <w:t xml:space="preserve">Załącznik nr </w:t>
      </w:r>
      <w:r w:rsidR="008527FA" w:rsidRPr="001B5463">
        <w:rPr>
          <w:rFonts w:asciiTheme="minorHAnsi" w:hAnsiTheme="minorHAnsi" w:cstheme="minorHAnsi"/>
        </w:rPr>
        <w:t>5</w:t>
      </w:r>
      <w:r w:rsidRPr="001B5463">
        <w:rPr>
          <w:rFonts w:asciiTheme="minorHAnsi" w:hAnsiTheme="minorHAnsi" w:cstheme="minorHAnsi"/>
        </w:rPr>
        <w:t xml:space="preserve"> – </w:t>
      </w:r>
      <w:r w:rsidRPr="001B5463">
        <w:rPr>
          <w:rFonts w:asciiTheme="minorHAnsi" w:hAnsiTheme="minorHAnsi" w:cstheme="minorHAnsi"/>
        </w:rPr>
        <w:tab/>
      </w:r>
      <w:r w:rsidR="000218DE" w:rsidRPr="001B5463">
        <w:rPr>
          <w:rFonts w:asciiTheme="minorHAnsi" w:hAnsiTheme="minorHAnsi" w:cstheme="minorHAnsi"/>
        </w:rPr>
        <w:t>Szczegółowy opis przedmiotu zamówienia</w:t>
      </w:r>
      <w:r w:rsidRPr="001B5463">
        <w:rPr>
          <w:rFonts w:asciiTheme="minorHAnsi" w:hAnsiTheme="minorHAnsi" w:cstheme="minorHAnsi"/>
        </w:rPr>
        <w:t>.</w:t>
      </w:r>
    </w:p>
    <w:p w:rsidR="00BF0CCB" w:rsidRPr="0041486B" w:rsidRDefault="00BF0CCB" w:rsidP="001B3628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4C6032" w:rsidRPr="0041486B" w:rsidRDefault="004C6032" w:rsidP="001B3628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 xml:space="preserve">Z dniem </w:t>
      </w:r>
      <w:r w:rsidR="000218DE">
        <w:rPr>
          <w:rFonts w:asciiTheme="minorHAnsi" w:hAnsiTheme="minorHAnsi" w:cstheme="minorHAnsi"/>
          <w:iCs/>
        </w:rPr>
        <w:t>24.06.2020</w:t>
      </w:r>
      <w:r w:rsidRPr="0041486B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076EF7" w:rsidRPr="0041486B" w:rsidRDefault="00076EF7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Zastępca Dyrektora Teatru Wielkiego</w:t>
      </w:r>
    </w:p>
    <w:p w:rsidR="00076EF7" w:rsidRPr="0041486B" w:rsidRDefault="00076EF7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076EF7" w:rsidRPr="0041486B" w:rsidRDefault="00076EF7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  <w:r w:rsidRPr="0041486B">
        <w:rPr>
          <w:rFonts w:asciiTheme="minorHAnsi" w:hAnsiTheme="minorHAnsi" w:cstheme="minorHAnsi"/>
          <w:iCs/>
        </w:rPr>
        <w:t>dr Robert Szczepański</w:t>
      </w:r>
    </w:p>
    <w:p w:rsidR="00301199" w:rsidRPr="0041486B" w:rsidRDefault="00301199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sectPr w:rsidR="00301199" w:rsidRPr="0041486B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C" w:rsidRDefault="00EE14AC">
      <w:r>
        <w:separator/>
      </w:r>
    </w:p>
  </w:endnote>
  <w:endnote w:type="continuationSeparator" w:id="0">
    <w:p w:rsidR="00EE14AC" w:rsidRDefault="00E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Default="001B3628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28" w:rsidRDefault="001B3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Pr="00120266" w:rsidRDefault="001B3628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1B3628" w:rsidRPr="008018DE" w:rsidRDefault="001B3628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E14A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E14A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C" w:rsidRDefault="00EE14AC">
      <w:r>
        <w:separator/>
      </w:r>
    </w:p>
  </w:footnote>
  <w:footnote w:type="continuationSeparator" w:id="0">
    <w:p w:rsidR="00EE14AC" w:rsidRDefault="00EE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Pr="00CE0554" w:rsidRDefault="001B3628">
    <w:pPr>
      <w:pStyle w:val="Nagwek"/>
      <w:rPr>
        <w:b/>
        <w:sz w:val="16"/>
        <w:szCs w:val="16"/>
      </w:rPr>
    </w:pPr>
    <w:r w:rsidRPr="00CE0554">
      <w:rPr>
        <w:rFonts w:ascii="Arial" w:hAnsi="Arial" w:cs="Arial"/>
        <w:b/>
        <w:bCs/>
        <w:iCs/>
        <w:sz w:val="16"/>
        <w:szCs w:val="16"/>
      </w:rPr>
      <w:t>332/0</w:t>
    </w:r>
    <w:r w:rsidR="000218DE">
      <w:rPr>
        <w:rFonts w:ascii="Arial" w:hAnsi="Arial" w:cs="Arial"/>
        <w:b/>
        <w:bCs/>
        <w:iCs/>
        <w:sz w:val="16"/>
        <w:szCs w:val="16"/>
      </w:rPr>
      <w:t>2/20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994F6F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17F13DB"/>
    <w:multiLevelType w:val="hybridMultilevel"/>
    <w:tmpl w:val="2326BA20"/>
    <w:lvl w:ilvl="0" w:tplc="FE3C08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04903B32"/>
    <w:multiLevelType w:val="hybridMultilevel"/>
    <w:tmpl w:val="2820B900"/>
    <w:lvl w:ilvl="0" w:tplc="DCA2CD8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1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AB36D00"/>
    <w:multiLevelType w:val="hybridMultilevel"/>
    <w:tmpl w:val="CF688104"/>
    <w:styleLink w:val="Zaimportowanystyl1"/>
    <w:lvl w:ilvl="0" w:tplc="1DB4EB6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86DB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45D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601C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8C64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4CD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2D2F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88F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467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C0C2191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CAD49B2"/>
    <w:multiLevelType w:val="hybridMultilevel"/>
    <w:tmpl w:val="94B8F2A0"/>
    <w:lvl w:ilvl="0" w:tplc="B42228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14D0469"/>
    <w:multiLevelType w:val="hybridMultilevel"/>
    <w:tmpl w:val="A1105EF0"/>
    <w:lvl w:ilvl="0" w:tplc="9AFA143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9150A72"/>
    <w:multiLevelType w:val="hybridMultilevel"/>
    <w:tmpl w:val="6032D7D8"/>
    <w:lvl w:ilvl="0" w:tplc="F38832D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165C7F"/>
    <w:multiLevelType w:val="hybridMultilevel"/>
    <w:tmpl w:val="CF688104"/>
    <w:lvl w:ilvl="0" w:tplc="237CBE5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29EB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E2DB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845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AFA4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2E1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C3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0F0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407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DA52B1F"/>
    <w:multiLevelType w:val="hybridMultilevel"/>
    <w:tmpl w:val="6E30B7FA"/>
    <w:numStyleLink w:val="Kreski"/>
  </w:abstractNum>
  <w:abstractNum w:abstractNumId="4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443C0501"/>
    <w:multiLevelType w:val="hybridMultilevel"/>
    <w:tmpl w:val="6E30B7FA"/>
    <w:styleLink w:val="Kreski"/>
    <w:lvl w:ilvl="0" w:tplc="601A50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E46C0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378639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54EE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E5415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3CACB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090BD8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BA10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5265F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6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7A9542A"/>
    <w:multiLevelType w:val="hybridMultilevel"/>
    <w:tmpl w:val="529694DE"/>
    <w:lvl w:ilvl="0" w:tplc="94F87C7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EE7230"/>
    <w:multiLevelType w:val="hybridMultilevel"/>
    <w:tmpl w:val="B512F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4C42AE1"/>
    <w:multiLevelType w:val="hybridMultilevel"/>
    <w:tmpl w:val="9E42DD8C"/>
    <w:lvl w:ilvl="0" w:tplc="D90EAD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0"/>
        <w:highlight w:val="none"/>
        <w:vertAlign w:val="baseline"/>
      </w:rPr>
    </w:lvl>
    <w:lvl w:ilvl="1" w:tplc="7D6047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C28C42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DE84D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552A3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DF0453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26558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8FC73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618AC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3">
    <w:nsid w:val="557A64E3"/>
    <w:multiLevelType w:val="hybridMultilevel"/>
    <w:tmpl w:val="5324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1F7A26"/>
    <w:multiLevelType w:val="multilevel"/>
    <w:tmpl w:val="1D8E164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8A9218B"/>
    <w:multiLevelType w:val="hybridMultilevel"/>
    <w:tmpl w:val="2820B900"/>
    <w:lvl w:ilvl="0" w:tplc="DCA2CD8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6">
    <w:nsid w:val="607A6DF9"/>
    <w:multiLevelType w:val="hybridMultilevel"/>
    <w:tmpl w:val="D236E5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CD477A"/>
    <w:multiLevelType w:val="hybridMultilevel"/>
    <w:tmpl w:val="B8A04D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320E54"/>
    <w:multiLevelType w:val="hybridMultilevel"/>
    <w:tmpl w:val="D2FEFEF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68FC531A"/>
    <w:multiLevelType w:val="hybridMultilevel"/>
    <w:tmpl w:val="CF688104"/>
    <w:numStyleLink w:val="Zaimportowanystyl1"/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55"/>
  </w:num>
  <w:num w:numId="6">
    <w:abstractNumId w:val="44"/>
  </w:num>
  <w:num w:numId="7">
    <w:abstractNumId w:val="37"/>
  </w:num>
  <w:num w:numId="8">
    <w:abstractNumId w:val="23"/>
  </w:num>
  <w:num w:numId="9">
    <w:abstractNumId w:val="40"/>
  </w:num>
  <w:num w:numId="10">
    <w:abstractNumId w:val="46"/>
  </w:num>
  <w:num w:numId="11">
    <w:abstractNumId w:val="30"/>
  </w:num>
  <w:num w:numId="12">
    <w:abstractNumId w:val="43"/>
  </w:num>
  <w:num w:numId="13">
    <w:abstractNumId w:val="60"/>
  </w:num>
  <w:num w:numId="14">
    <w:abstractNumId w:val="48"/>
  </w:num>
  <w:num w:numId="15">
    <w:abstractNumId w:val="33"/>
  </w:num>
  <w:num w:numId="16">
    <w:abstractNumId w:val="38"/>
  </w:num>
  <w:num w:numId="17">
    <w:abstractNumId w:val="22"/>
  </w:num>
  <w:num w:numId="18">
    <w:abstractNumId w:val="39"/>
  </w:num>
  <w:num w:numId="19">
    <w:abstractNumId w:val="27"/>
  </w:num>
  <w:num w:numId="20">
    <w:abstractNumId w:val="35"/>
  </w:num>
  <w:num w:numId="21">
    <w:abstractNumId w:val="56"/>
  </w:num>
  <w:num w:numId="22">
    <w:abstractNumId w:val="50"/>
  </w:num>
  <w:num w:numId="23">
    <w:abstractNumId w:val="47"/>
  </w:num>
  <w:num w:numId="24">
    <w:abstractNumId w:val="31"/>
  </w:num>
  <w:num w:numId="25">
    <w:abstractNumId w:val="34"/>
  </w:num>
  <w:num w:numId="26">
    <w:abstractNumId w:val="28"/>
  </w:num>
  <w:num w:numId="27">
    <w:abstractNumId w:val="26"/>
  </w:num>
  <w:num w:numId="28">
    <w:abstractNumId w:val="49"/>
  </w:num>
  <w:num w:numId="29">
    <w:abstractNumId w:val="32"/>
  </w:num>
  <w:num w:numId="30">
    <w:abstractNumId w:val="24"/>
  </w:num>
  <w:num w:numId="31">
    <w:abstractNumId w:val="36"/>
  </w:num>
  <w:num w:numId="32">
    <w:abstractNumId w:val="19"/>
  </w:num>
  <w:num w:numId="33">
    <w:abstractNumId w:val="61"/>
  </w:num>
  <w:num w:numId="34">
    <w:abstractNumId w:val="25"/>
  </w:num>
  <w:num w:numId="35">
    <w:abstractNumId w:val="62"/>
  </w:num>
  <w:num w:numId="36">
    <w:abstractNumId w:val="41"/>
  </w:num>
  <w:num w:numId="37">
    <w:abstractNumId w:val="45"/>
  </w:num>
  <w:num w:numId="38">
    <w:abstractNumId w:val="42"/>
  </w:num>
  <w:num w:numId="39">
    <w:abstractNumId w:val="42"/>
    <w:lvlOverride w:ilvl="0">
      <w:lvl w:ilvl="0" w:tplc="B6C4EC3C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6DDAB9B4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FCC9524">
        <w:start w:val="1"/>
        <w:numFmt w:val="bullet"/>
        <w:lvlText w:val="-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4380D62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3B09492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1C0B7C">
        <w:start w:val="1"/>
        <w:numFmt w:val="bullet"/>
        <w:lvlText w:val="-"/>
        <w:lvlJc w:val="left"/>
        <w:pPr>
          <w:tabs>
            <w:tab w:val="left" w:pos="12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DF8A698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C6D0B43E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168FB44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0">
    <w:abstractNumId w:val="52"/>
  </w:num>
  <w:num w:numId="41">
    <w:abstractNumId w:val="53"/>
  </w:num>
  <w:num w:numId="42">
    <w:abstractNumId w:val="57"/>
  </w:num>
  <w:num w:numId="43">
    <w:abstractNumId w:val="20"/>
  </w:num>
  <w:num w:numId="44">
    <w:abstractNumId w:val="29"/>
  </w:num>
  <w:num w:numId="45">
    <w:abstractNumId w:val="59"/>
  </w:num>
  <w:num w:numId="46">
    <w:abstractNumId w:val="54"/>
  </w:num>
  <w:num w:numId="47">
    <w:abstractNumId w:val="21"/>
  </w:num>
  <w:num w:numId="48">
    <w:abstractNumId w:val="58"/>
  </w:num>
  <w:num w:numId="49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a0ixqnH/MDH5febAnevNiQ2Rl8=" w:salt="NGCWpuXQNl/pa7xCeG6pL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6A4B"/>
    <w:rsid w:val="0000741B"/>
    <w:rsid w:val="00007ECC"/>
    <w:rsid w:val="00012D5A"/>
    <w:rsid w:val="0001355E"/>
    <w:rsid w:val="0001436B"/>
    <w:rsid w:val="000172C8"/>
    <w:rsid w:val="0001759D"/>
    <w:rsid w:val="00020249"/>
    <w:rsid w:val="00020404"/>
    <w:rsid w:val="000218DE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555D1"/>
    <w:rsid w:val="000608C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3BCE"/>
    <w:rsid w:val="00073BD5"/>
    <w:rsid w:val="000750E6"/>
    <w:rsid w:val="0007588B"/>
    <w:rsid w:val="00075CAF"/>
    <w:rsid w:val="00076EF7"/>
    <w:rsid w:val="00085D10"/>
    <w:rsid w:val="00086226"/>
    <w:rsid w:val="00087326"/>
    <w:rsid w:val="00087D5B"/>
    <w:rsid w:val="000902FD"/>
    <w:rsid w:val="0009088A"/>
    <w:rsid w:val="00096936"/>
    <w:rsid w:val="000A063C"/>
    <w:rsid w:val="000A2FF4"/>
    <w:rsid w:val="000A323B"/>
    <w:rsid w:val="000A4CE9"/>
    <w:rsid w:val="000A5212"/>
    <w:rsid w:val="000A6D02"/>
    <w:rsid w:val="000A7B17"/>
    <w:rsid w:val="000B061E"/>
    <w:rsid w:val="000B06E8"/>
    <w:rsid w:val="000B122A"/>
    <w:rsid w:val="000B2182"/>
    <w:rsid w:val="000B4BA1"/>
    <w:rsid w:val="000B561C"/>
    <w:rsid w:val="000B677C"/>
    <w:rsid w:val="000C17DB"/>
    <w:rsid w:val="000C1DBF"/>
    <w:rsid w:val="000C1F2F"/>
    <w:rsid w:val="000C2832"/>
    <w:rsid w:val="000C2B96"/>
    <w:rsid w:val="000C40D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1A1E"/>
    <w:rsid w:val="000E2BE5"/>
    <w:rsid w:val="000E4808"/>
    <w:rsid w:val="000E5E70"/>
    <w:rsid w:val="000E6F1F"/>
    <w:rsid w:val="000E7AED"/>
    <w:rsid w:val="000F04D7"/>
    <w:rsid w:val="000F19FF"/>
    <w:rsid w:val="000F2ED2"/>
    <w:rsid w:val="000F4129"/>
    <w:rsid w:val="000F5BDB"/>
    <w:rsid w:val="000F60F6"/>
    <w:rsid w:val="000F7612"/>
    <w:rsid w:val="00100C5D"/>
    <w:rsid w:val="00100CD3"/>
    <w:rsid w:val="00100F97"/>
    <w:rsid w:val="001044D0"/>
    <w:rsid w:val="00104623"/>
    <w:rsid w:val="00106B25"/>
    <w:rsid w:val="00106CE4"/>
    <w:rsid w:val="00114808"/>
    <w:rsid w:val="00115C1C"/>
    <w:rsid w:val="0011603D"/>
    <w:rsid w:val="00120266"/>
    <w:rsid w:val="00121727"/>
    <w:rsid w:val="00122AFE"/>
    <w:rsid w:val="00125D51"/>
    <w:rsid w:val="001262A5"/>
    <w:rsid w:val="00126A02"/>
    <w:rsid w:val="00126F08"/>
    <w:rsid w:val="00130BF4"/>
    <w:rsid w:val="00132039"/>
    <w:rsid w:val="00132474"/>
    <w:rsid w:val="00133997"/>
    <w:rsid w:val="00133C2D"/>
    <w:rsid w:val="00137072"/>
    <w:rsid w:val="0014030C"/>
    <w:rsid w:val="00142CCB"/>
    <w:rsid w:val="001438F0"/>
    <w:rsid w:val="00144593"/>
    <w:rsid w:val="00145B8C"/>
    <w:rsid w:val="001467DE"/>
    <w:rsid w:val="00151FAF"/>
    <w:rsid w:val="00154EC1"/>
    <w:rsid w:val="001639D2"/>
    <w:rsid w:val="001652EA"/>
    <w:rsid w:val="00167552"/>
    <w:rsid w:val="001678F0"/>
    <w:rsid w:val="0017581A"/>
    <w:rsid w:val="001762C1"/>
    <w:rsid w:val="001766F5"/>
    <w:rsid w:val="00177D8F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9B2"/>
    <w:rsid w:val="00197959"/>
    <w:rsid w:val="00197F44"/>
    <w:rsid w:val="001A0447"/>
    <w:rsid w:val="001A21E0"/>
    <w:rsid w:val="001A248D"/>
    <w:rsid w:val="001B0D3A"/>
    <w:rsid w:val="001B1AA8"/>
    <w:rsid w:val="001B3628"/>
    <w:rsid w:val="001B5463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3B87"/>
    <w:rsid w:val="002255C5"/>
    <w:rsid w:val="0022568D"/>
    <w:rsid w:val="002257CB"/>
    <w:rsid w:val="00233D41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2209"/>
    <w:rsid w:val="002535CB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097D"/>
    <w:rsid w:val="00271FF6"/>
    <w:rsid w:val="00272AAB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1605"/>
    <w:rsid w:val="002925AB"/>
    <w:rsid w:val="002929F2"/>
    <w:rsid w:val="00292B25"/>
    <w:rsid w:val="002950A5"/>
    <w:rsid w:val="0029675E"/>
    <w:rsid w:val="00296D29"/>
    <w:rsid w:val="002A0CB2"/>
    <w:rsid w:val="002A2922"/>
    <w:rsid w:val="002A3565"/>
    <w:rsid w:val="002A3CF3"/>
    <w:rsid w:val="002A4E4E"/>
    <w:rsid w:val="002A6894"/>
    <w:rsid w:val="002A6A1E"/>
    <w:rsid w:val="002A70BE"/>
    <w:rsid w:val="002A72CF"/>
    <w:rsid w:val="002A7448"/>
    <w:rsid w:val="002B0A6F"/>
    <w:rsid w:val="002B25E4"/>
    <w:rsid w:val="002B28AF"/>
    <w:rsid w:val="002B3B05"/>
    <w:rsid w:val="002B3D63"/>
    <w:rsid w:val="002B55E8"/>
    <w:rsid w:val="002C1680"/>
    <w:rsid w:val="002C188E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25A"/>
    <w:rsid w:val="002D4AD5"/>
    <w:rsid w:val="002D4CDA"/>
    <w:rsid w:val="002D5686"/>
    <w:rsid w:val="002D7D10"/>
    <w:rsid w:val="002E1152"/>
    <w:rsid w:val="002E2D02"/>
    <w:rsid w:val="002E598C"/>
    <w:rsid w:val="002E726C"/>
    <w:rsid w:val="002E76CA"/>
    <w:rsid w:val="002F15A8"/>
    <w:rsid w:val="002F17AC"/>
    <w:rsid w:val="002F57E6"/>
    <w:rsid w:val="002F78D3"/>
    <w:rsid w:val="00300013"/>
    <w:rsid w:val="00300AC7"/>
    <w:rsid w:val="00301199"/>
    <w:rsid w:val="00303090"/>
    <w:rsid w:val="00303433"/>
    <w:rsid w:val="00303906"/>
    <w:rsid w:val="00303C57"/>
    <w:rsid w:val="00304680"/>
    <w:rsid w:val="0030482E"/>
    <w:rsid w:val="00310300"/>
    <w:rsid w:val="00310651"/>
    <w:rsid w:val="00310812"/>
    <w:rsid w:val="00311FE5"/>
    <w:rsid w:val="003134CE"/>
    <w:rsid w:val="003146B1"/>
    <w:rsid w:val="003150A4"/>
    <w:rsid w:val="0031510C"/>
    <w:rsid w:val="00316A4B"/>
    <w:rsid w:val="00316B3A"/>
    <w:rsid w:val="00320EF3"/>
    <w:rsid w:val="00321D01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24A8"/>
    <w:rsid w:val="0033556A"/>
    <w:rsid w:val="00337D31"/>
    <w:rsid w:val="0034006F"/>
    <w:rsid w:val="00340124"/>
    <w:rsid w:val="00341578"/>
    <w:rsid w:val="00343ED6"/>
    <w:rsid w:val="00345898"/>
    <w:rsid w:val="00350D56"/>
    <w:rsid w:val="00351B37"/>
    <w:rsid w:val="003538E0"/>
    <w:rsid w:val="00354D96"/>
    <w:rsid w:val="00357525"/>
    <w:rsid w:val="00361968"/>
    <w:rsid w:val="00362591"/>
    <w:rsid w:val="00363A18"/>
    <w:rsid w:val="00364925"/>
    <w:rsid w:val="00364979"/>
    <w:rsid w:val="003673A8"/>
    <w:rsid w:val="00372BA1"/>
    <w:rsid w:val="003744FF"/>
    <w:rsid w:val="003756C1"/>
    <w:rsid w:val="00375ADA"/>
    <w:rsid w:val="00375AE7"/>
    <w:rsid w:val="00376748"/>
    <w:rsid w:val="00376E23"/>
    <w:rsid w:val="003771E1"/>
    <w:rsid w:val="003775A0"/>
    <w:rsid w:val="00377EEF"/>
    <w:rsid w:val="00380F63"/>
    <w:rsid w:val="00380FE4"/>
    <w:rsid w:val="003823E3"/>
    <w:rsid w:val="003827C7"/>
    <w:rsid w:val="00384982"/>
    <w:rsid w:val="00387674"/>
    <w:rsid w:val="00391D4A"/>
    <w:rsid w:val="00393647"/>
    <w:rsid w:val="00395ACE"/>
    <w:rsid w:val="00396251"/>
    <w:rsid w:val="00396869"/>
    <w:rsid w:val="00396A35"/>
    <w:rsid w:val="00396BD3"/>
    <w:rsid w:val="003A0620"/>
    <w:rsid w:val="003A391B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7CE3"/>
    <w:rsid w:val="003D095A"/>
    <w:rsid w:val="003D1996"/>
    <w:rsid w:val="003D3332"/>
    <w:rsid w:val="003D3F29"/>
    <w:rsid w:val="003D45A7"/>
    <w:rsid w:val="003D4605"/>
    <w:rsid w:val="003D46B8"/>
    <w:rsid w:val="003D4DC5"/>
    <w:rsid w:val="003D5CA7"/>
    <w:rsid w:val="003D630B"/>
    <w:rsid w:val="003E04EF"/>
    <w:rsid w:val="003E0C7F"/>
    <w:rsid w:val="003E2597"/>
    <w:rsid w:val="003E46DB"/>
    <w:rsid w:val="003E4D7E"/>
    <w:rsid w:val="003E5840"/>
    <w:rsid w:val="003E5F4F"/>
    <w:rsid w:val="003E6122"/>
    <w:rsid w:val="003E6E85"/>
    <w:rsid w:val="003F0634"/>
    <w:rsid w:val="003F0BD7"/>
    <w:rsid w:val="003F3E8D"/>
    <w:rsid w:val="003F4921"/>
    <w:rsid w:val="003F5246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86B"/>
    <w:rsid w:val="00414A80"/>
    <w:rsid w:val="004213F4"/>
    <w:rsid w:val="00421C1E"/>
    <w:rsid w:val="0042287F"/>
    <w:rsid w:val="00425C9F"/>
    <w:rsid w:val="00430345"/>
    <w:rsid w:val="0043163D"/>
    <w:rsid w:val="0043411A"/>
    <w:rsid w:val="004347E6"/>
    <w:rsid w:val="004366C7"/>
    <w:rsid w:val="0044023D"/>
    <w:rsid w:val="004445D1"/>
    <w:rsid w:val="00446BA8"/>
    <w:rsid w:val="00446E12"/>
    <w:rsid w:val="00450EE2"/>
    <w:rsid w:val="004520E2"/>
    <w:rsid w:val="004530CC"/>
    <w:rsid w:val="00456712"/>
    <w:rsid w:val="00462BBB"/>
    <w:rsid w:val="00463960"/>
    <w:rsid w:val="00470CE3"/>
    <w:rsid w:val="00470E7D"/>
    <w:rsid w:val="00471029"/>
    <w:rsid w:val="0047503A"/>
    <w:rsid w:val="00476015"/>
    <w:rsid w:val="00480FAC"/>
    <w:rsid w:val="00481325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62BB"/>
    <w:rsid w:val="004A6B5A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C7EC7"/>
    <w:rsid w:val="004D162A"/>
    <w:rsid w:val="004D409F"/>
    <w:rsid w:val="004D532A"/>
    <w:rsid w:val="004D5E38"/>
    <w:rsid w:val="004D7837"/>
    <w:rsid w:val="004E10A2"/>
    <w:rsid w:val="004E3052"/>
    <w:rsid w:val="004E4F37"/>
    <w:rsid w:val="004E5992"/>
    <w:rsid w:val="004E61BC"/>
    <w:rsid w:val="004E637C"/>
    <w:rsid w:val="004F098F"/>
    <w:rsid w:val="004F09DB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6BE2"/>
    <w:rsid w:val="0051168E"/>
    <w:rsid w:val="00511BCF"/>
    <w:rsid w:val="00514132"/>
    <w:rsid w:val="00514B91"/>
    <w:rsid w:val="00515171"/>
    <w:rsid w:val="005163A3"/>
    <w:rsid w:val="00516659"/>
    <w:rsid w:val="0052058C"/>
    <w:rsid w:val="00520A09"/>
    <w:rsid w:val="00522D70"/>
    <w:rsid w:val="0052362C"/>
    <w:rsid w:val="00525394"/>
    <w:rsid w:val="00525BDA"/>
    <w:rsid w:val="005262CA"/>
    <w:rsid w:val="005266BA"/>
    <w:rsid w:val="0052774E"/>
    <w:rsid w:val="00527784"/>
    <w:rsid w:val="00530BB4"/>
    <w:rsid w:val="00530FB4"/>
    <w:rsid w:val="00532EC8"/>
    <w:rsid w:val="005339D5"/>
    <w:rsid w:val="00533A95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472C1"/>
    <w:rsid w:val="00550530"/>
    <w:rsid w:val="00550743"/>
    <w:rsid w:val="005519F7"/>
    <w:rsid w:val="00551FA8"/>
    <w:rsid w:val="005537CA"/>
    <w:rsid w:val="0055591D"/>
    <w:rsid w:val="00556693"/>
    <w:rsid w:val="0055796B"/>
    <w:rsid w:val="00560F70"/>
    <w:rsid w:val="005613F1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80554"/>
    <w:rsid w:val="00583538"/>
    <w:rsid w:val="00584A22"/>
    <w:rsid w:val="0058757F"/>
    <w:rsid w:val="00591D49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35CB"/>
    <w:rsid w:val="005A473B"/>
    <w:rsid w:val="005A5CEE"/>
    <w:rsid w:val="005A5EB4"/>
    <w:rsid w:val="005A5FD8"/>
    <w:rsid w:val="005A794B"/>
    <w:rsid w:val="005B30F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B7B"/>
    <w:rsid w:val="005C6D88"/>
    <w:rsid w:val="005C7B02"/>
    <w:rsid w:val="005D15C8"/>
    <w:rsid w:val="005D2984"/>
    <w:rsid w:val="005D2A3A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5C71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24D1"/>
    <w:rsid w:val="006336C9"/>
    <w:rsid w:val="006351D8"/>
    <w:rsid w:val="00635674"/>
    <w:rsid w:val="006357A1"/>
    <w:rsid w:val="00635C7A"/>
    <w:rsid w:val="006418FD"/>
    <w:rsid w:val="00642789"/>
    <w:rsid w:val="00643760"/>
    <w:rsid w:val="00645FDE"/>
    <w:rsid w:val="00646899"/>
    <w:rsid w:val="006478C3"/>
    <w:rsid w:val="006507AD"/>
    <w:rsid w:val="0065543B"/>
    <w:rsid w:val="006574BA"/>
    <w:rsid w:val="006602AD"/>
    <w:rsid w:val="00660C12"/>
    <w:rsid w:val="00667635"/>
    <w:rsid w:val="00670FFE"/>
    <w:rsid w:val="00671464"/>
    <w:rsid w:val="0067171F"/>
    <w:rsid w:val="00671A73"/>
    <w:rsid w:val="00672977"/>
    <w:rsid w:val="00672A1A"/>
    <w:rsid w:val="00673A73"/>
    <w:rsid w:val="0067796A"/>
    <w:rsid w:val="00682124"/>
    <w:rsid w:val="00683747"/>
    <w:rsid w:val="00686B0C"/>
    <w:rsid w:val="006872D4"/>
    <w:rsid w:val="006874E8"/>
    <w:rsid w:val="006913C8"/>
    <w:rsid w:val="0069270D"/>
    <w:rsid w:val="00692AB8"/>
    <w:rsid w:val="00692BF8"/>
    <w:rsid w:val="006A12FD"/>
    <w:rsid w:val="006A4AA5"/>
    <w:rsid w:val="006A76A8"/>
    <w:rsid w:val="006A77F5"/>
    <w:rsid w:val="006B3229"/>
    <w:rsid w:val="006B4D0F"/>
    <w:rsid w:val="006C1974"/>
    <w:rsid w:val="006C1B5C"/>
    <w:rsid w:val="006C2CE0"/>
    <w:rsid w:val="006C30EA"/>
    <w:rsid w:val="006C4FDE"/>
    <w:rsid w:val="006C697F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7D45"/>
    <w:rsid w:val="00700861"/>
    <w:rsid w:val="00701480"/>
    <w:rsid w:val="0070166C"/>
    <w:rsid w:val="0070307D"/>
    <w:rsid w:val="00705300"/>
    <w:rsid w:val="0070583D"/>
    <w:rsid w:val="007063C1"/>
    <w:rsid w:val="00707820"/>
    <w:rsid w:val="00707EEC"/>
    <w:rsid w:val="0071020E"/>
    <w:rsid w:val="00712459"/>
    <w:rsid w:val="00713C46"/>
    <w:rsid w:val="00715469"/>
    <w:rsid w:val="00715F42"/>
    <w:rsid w:val="00716E82"/>
    <w:rsid w:val="00720858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518CB"/>
    <w:rsid w:val="00754099"/>
    <w:rsid w:val="007541A5"/>
    <w:rsid w:val="007544A1"/>
    <w:rsid w:val="00754A62"/>
    <w:rsid w:val="00755682"/>
    <w:rsid w:val="007560C6"/>
    <w:rsid w:val="007573CD"/>
    <w:rsid w:val="00761219"/>
    <w:rsid w:val="007635D4"/>
    <w:rsid w:val="00763F5A"/>
    <w:rsid w:val="007657F9"/>
    <w:rsid w:val="0076589A"/>
    <w:rsid w:val="00766833"/>
    <w:rsid w:val="00767DC7"/>
    <w:rsid w:val="00771335"/>
    <w:rsid w:val="00776EC8"/>
    <w:rsid w:val="00782B3D"/>
    <w:rsid w:val="00783E19"/>
    <w:rsid w:val="00785ADD"/>
    <w:rsid w:val="0078686B"/>
    <w:rsid w:val="007908ED"/>
    <w:rsid w:val="007928B2"/>
    <w:rsid w:val="00793EDC"/>
    <w:rsid w:val="0079524C"/>
    <w:rsid w:val="00795D47"/>
    <w:rsid w:val="007A2CA7"/>
    <w:rsid w:val="007A3495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4902"/>
    <w:rsid w:val="007C7B42"/>
    <w:rsid w:val="007D2B9D"/>
    <w:rsid w:val="007D3BB8"/>
    <w:rsid w:val="007D4C2A"/>
    <w:rsid w:val="007D5802"/>
    <w:rsid w:val="007D73DA"/>
    <w:rsid w:val="007E044B"/>
    <w:rsid w:val="007E2255"/>
    <w:rsid w:val="007E44D7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5CB1"/>
    <w:rsid w:val="00807EEC"/>
    <w:rsid w:val="00811732"/>
    <w:rsid w:val="00811E46"/>
    <w:rsid w:val="00812BE1"/>
    <w:rsid w:val="00813EB8"/>
    <w:rsid w:val="0081423A"/>
    <w:rsid w:val="00815014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27FA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64706"/>
    <w:rsid w:val="00870AF5"/>
    <w:rsid w:val="008726A1"/>
    <w:rsid w:val="00873C66"/>
    <w:rsid w:val="00876348"/>
    <w:rsid w:val="00876F30"/>
    <w:rsid w:val="00876F32"/>
    <w:rsid w:val="00880C62"/>
    <w:rsid w:val="0088227A"/>
    <w:rsid w:val="008824C3"/>
    <w:rsid w:val="008833CB"/>
    <w:rsid w:val="0088575A"/>
    <w:rsid w:val="0088757B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2769"/>
    <w:rsid w:val="008D31DE"/>
    <w:rsid w:val="008D329D"/>
    <w:rsid w:val="008D5468"/>
    <w:rsid w:val="008D5681"/>
    <w:rsid w:val="008D7CA2"/>
    <w:rsid w:val="008E064F"/>
    <w:rsid w:val="008E08A6"/>
    <w:rsid w:val="008E1EBE"/>
    <w:rsid w:val="008E27FE"/>
    <w:rsid w:val="008E37FA"/>
    <w:rsid w:val="008E4026"/>
    <w:rsid w:val="008E7C83"/>
    <w:rsid w:val="008F02C1"/>
    <w:rsid w:val="008F1299"/>
    <w:rsid w:val="008F3AD0"/>
    <w:rsid w:val="00900FFB"/>
    <w:rsid w:val="009012FA"/>
    <w:rsid w:val="009045C4"/>
    <w:rsid w:val="00904647"/>
    <w:rsid w:val="00905624"/>
    <w:rsid w:val="00905E61"/>
    <w:rsid w:val="0090609A"/>
    <w:rsid w:val="00911B6E"/>
    <w:rsid w:val="00911CC1"/>
    <w:rsid w:val="00915750"/>
    <w:rsid w:val="009160BE"/>
    <w:rsid w:val="00917EF1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51B7"/>
    <w:rsid w:val="009405D4"/>
    <w:rsid w:val="0094342E"/>
    <w:rsid w:val="009469A0"/>
    <w:rsid w:val="00946D90"/>
    <w:rsid w:val="00947687"/>
    <w:rsid w:val="00952D2D"/>
    <w:rsid w:val="00954FA1"/>
    <w:rsid w:val="009614C5"/>
    <w:rsid w:val="00961514"/>
    <w:rsid w:val="00962101"/>
    <w:rsid w:val="009631F6"/>
    <w:rsid w:val="00965376"/>
    <w:rsid w:val="00967799"/>
    <w:rsid w:val="00967930"/>
    <w:rsid w:val="00971C3F"/>
    <w:rsid w:val="00973862"/>
    <w:rsid w:val="0097402F"/>
    <w:rsid w:val="009758F2"/>
    <w:rsid w:val="009759C9"/>
    <w:rsid w:val="009765B6"/>
    <w:rsid w:val="00976675"/>
    <w:rsid w:val="00982AB6"/>
    <w:rsid w:val="0098302D"/>
    <w:rsid w:val="00983030"/>
    <w:rsid w:val="00983356"/>
    <w:rsid w:val="00984B0C"/>
    <w:rsid w:val="0098572A"/>
    <w:rsid w:val="00985E29"/>
    <w:rsid w:val="0098637E"/>
    <w:rsid w:val="00991448"/>
    <w:rsid w:val="00991775"/>
    <w:rsid w:val="00992BEC"/>
    <w:rsid w:val="00996512"/>
    <w:rsid w:val="00996E95"/>
    <w:rsid w:val="009A0252"/>
    <w:rsid w:val="009A0754"/>
    <w:rsid w:val="009A3E77"/>
    <w:rsid w:val="009B0459"/>
    <w:rsid w:val="009B179B"/>
    <w:rsid w:val="009B3B8F"/>
    <w:rsid w:val="009B4ACF"/>
    <w:rsid w:val="009B598A"/>
    <w:rsid w:val="009B6EA7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652E"/>
    <w:rsid w:val="009F0FD8"/>
    <w:rsid w:val="009F2892"/>
    <w:rsid w:val="009F2F6E"/>
    <w:rsid w:val="009F6638"/>
    <w:rsid w:val="00A017A3"/>
    <w:rsid w:val="00A02409"/>
    <w:rsid w:val="00A03562"/>
    <w:rsid w:val="00A050D2"/>
    <w:rsid w:val="00A061E9"/>
    <w:rsid w:val="00A11BBD"/>
    <w:rsid w:val="00A1296E"/>
    <w:rsid w:val="00A13674"/>
    <w:rsid w:val="00A14A00"/>
    <w:rsid w:val="00A17F23"/>
    <w:rsid w:val="00A20B2C"/>
    <w:rsid w:val="00A2263F"/>
    <w:rsid w:val="00A22AF3"/>
    <w:rsid w:val="00A238B1"/>
    <w:rsid w:val="00A23E39"/>
    <w:rsid w:val="00A2594D"/>
    <w:rsid w:val="00A25EF9"/>
    <w:rsid w:val="00A27338"/>
    <w:rsid w:val="00A279A5"/>
    <w:rsid w:val="00A30A28"/>
    <w:rsid w:val="00A3454B"/>
    <w:rsid w:val="00A346F2"/>
    <w:rsid w:val="00A34F0E"/>
    <w:rsid w:val="00A40F2E"/>
    <w:rsid w:val="00A41B15"/>
    <w:rsid w:val="00A42E62"/>
    <w:rsid w:val="00A43E35"/>
    <w:rsid w:val="00A4464B"/>
    <w:rsid w:val="00A46B75"/>
    <w:rsid w:val="00A47735"/>
    <w:rsid w:val="00A500D2"/>
    <w:rsid w:val="00A50294"/>
    <w:rsid w:val="00A50B70"/>
    <w:rsid w:val="00A50E36"/>
    <w:rsid w:val="00A51405"/>
    <w:rsid w:val="00A51A41"/>
    <w:rsid w:val="00A52177"/>
    <w:rsid w:val="00A52DDB"/>
    <w:rsid w:val="00A60B0F"/>
    <w:rsid w:val="00A61942"/>
    <w:rsid w:val="00A633CF"/>
    <w:rsid w:val="00A66170"/>
    <w:rsid w:val="00A66613"/>
    <w:rsid w:val="00A67B72"/>
    <w:rsid w:val="00A73D13"/>
    <w:rsid w:val="00A74C1D"/>
    <w:rsid w:val="00A74DB8"/>
    <w:rsid w:val="00A7548E"/>
    <w:rsid w:val="00A768D9"/>
    <w:rsid w:val="00A77BCE"/>
    <w:rsid w:val="00A8288D"/>
    <w:rsid w:val="00A8321D"/>
    <w:rsid w:val="00A8398F"/>
    <w:rsid w:val="00A85AC9"/>
    <w:rsid w:val="00A8797F"/>
    <w:rsid w:val="00A90AEC"/>
    <w:rsid w:val="00A916FD"/>
    <w:rsid w:val="00A9317B"/>
    <w:rsid w:val="00A941C0"/>
    <w:rsid w:val="00A94265"/>
    <w:rsid w:val="00A95172"/>
    <w:rsid w:val="00A952B2"/>
    <w:rsid w:val="00A970C5"/>
    <w:rsid w:val="00AA018F"/>
    <w:rsid w:val="00AA075D"/>
    <w:rsid w:val="00AA1302"/>
    <w:rsid w:val="00AA2009"/>
    <w:rsid w:val="00AA37C9"/>
    <w:rsid w:val="00AA75B5"/>
    <w:rsid w:val="00AB11F8"/>
    <w:rsid w:val="00AB372C"/>
    <w:rsid w:val="00AB384B"/>
    <w:rsid w:val="00AB60AE"/>
    <w:rsid w:val="00AB7594"/>
    <w:rsid w:val="00AC1631"/>
    <w:rsid w:val="00AC1814"/>
    <w:rsid w:val="00AC30CC"/>
    <w:rsid w:val="00AC4AE6"/>
    <w:rsid w:val="00AD0D83"/>
    <w:rsid w:val="00AD134B"/>
    <w:rsid w:val="00AD1588"/>
    <w:rsid w:val="00AD55CE"/>
    <w:rsid w:val="00AD6808"/>
    <w:rsid w:val="00AD71F3"/>
    <w:rsid w:val="00AE15DD"/>
    <w:rsid w:val="00AE26F0"/>
    <w:rsid w:val="00AE5837"/>
    <w:rsid w:val="00AF0DA9"/>
    <w:rsid w:val="00AF4298"/>
    <w:rsid w:val="00AF487C"/>
    <w:rsid w:val="00AF4DB5"/>
    <w:rsid w:val="00AF5A05"/>
    <w:rsid w:val="00B00580"/>
    <w:rsid w:val="00B00F8F"/>
    <w:rsid w:val="00B01248"/>
    <w:rsid w:val="00B028BB"/>
    <w:rsid w:val="00B04681"/>
    <w:rsid w:val="00B060DA"/>
    <w:rsid w:val="00B0610E"/>
    <w:rsid w:val="00B064F4"/>
    <w:rsid w:val="00B06D6E"/>
    <w:rsid w:val="00B078DE"/>
    <w:rsid w:val="00B13826"/>
    <w:rsid w:val="00B139C7"/>
    <w:rsid w:val="00B13B74"/>
    <w:rsid w:val="00B15E15"/>
    <w:rsid w:val="00B21233"/>
    <w:rsid w:val="00B21C0A"/>
    <w:rsid w:val="00B233C0"/>
    <w:rsid w:val="00B23F95"/>
    <w:rsid w:val="00B24FB4"/>
    <w:rsid w:val="00B271E9"/>
    <w:rsid w:val="00B324BA"/>
    <w:rsid w:val="00B32570"/>
    <w:rsid w:val="00B34C8F"/>
    <w:rsid w:val="00B35DBE"/>
    <w:rsid w:val="00B361E3"/>
    <w:rsid w:val="00B40E44"/>
    <w:rsid w:val="00B50454"/>
    <w:rsid w:val="00B51E77"/>
    <w:rsid w:val="00B52EC1"/>
    <w:rsid w:val="00B5320F"/>
    <w:rsid w:val="00B541D1"/>
    <w:rsid w:val="00B54EDC"/>
    <w:rsid w:val="00B54F13"/>
    <w:rsid w:val="00B550B9"/>
    <w:rsid w:val="00B57DC8"/>
    <w:rsid w:val="00B60514"/>
    <w:rsid w:val="00B6129C"/>
    <w:rsid w:val="00B62512"/>
    <w:rsid w:val="00B637F3"/>
    <w:rsid w:val="00B641A0"/>
    <w:rsid w:val="00B65EDF"/>
    <w:rsid w:val="00B7088A"/>
    <w:rsid w:val="00B7162F"/>
    <w:rsid w:val="00B72531"/>
    <w:rsid w:val="00B749B9"/>
    <w:rsid w:val="00B824C6"/>
    <w:rsid w:val="00B8365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0373"/>
    <w:rsid w:val="00BA14AC"/>
    <w:rsid w:val="00BA1A47"/>
    <w:rsid w:val="00BA1AED"/>
    <w:rsid w:val="00BA41E7"/>
    <w:rsid w:val="00BA548F"/>
    <w:rsid w:val="00BA5505"/>
    <w:rsid w:val="00BA7323"/>
    <w:rsid w:val="00BB1DE7"/>
    <w:rsid w:val="00BB279E"/>
    <w:rsid w:val="00BB2F36"/>
    <w:rsid w:val="00BB3DF6"/>
    <w:rsid w:val="00BB3F86"/>
    <w:rsid w:val="00BB5C60"/>
    <w:rsid w:val="00BB5F6F"/>
    <w:rsid w:val="00BB7812"/>
    <w:rsid w:val="00BC0541"/>
    <w:rsid w:val="00BC077A"/>
    <w:rsid w:val="00BC2E34"/>
    <w:rsid w:val="00BC31BE"/>
    <w:rsid w:val="00BC34F2"/>
    <w:rsid w:val="00BC3AA5"/>
    <w:rsid w:val="00BC4497"/>
    <w:rsid w:val="00BC581D"/>
    <w:rsid w:val="00BC65A5"/>
    <w:rsid w:val="00BC6ECD"/>
    <w:rsid w:val="00BD07BE"/>
    <w:rsid w:val="00BD1388"/>
    <w:rsid w:val="00BD18A6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162"/>
    <w:rsid w:val="00BE17BA"/>
    <w:rsid w:val="00BE2252"/>
    <w:rsid w:val="00BE6D67"/>
    <w:rsid w:val="00BE6E2F"/>
    <w:rsid w:val="00BF0CCB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1A5A"/>
    <w:rsid w:val="00C02839"/>
    <w:rsid w:val="00C0396B"/>
    <w:rsid w:val="00C03EC9"/>
    <w:rsid w:val="00C04795"/>
    <w:rsid w:val="00C05AE0"/>
    <w:rsid w:val="00C06D6B"/>
    <w:rsid w:val="00C10512"/>
    <w:rsid w:val="00C10C91"/>
    <w:rsid w:val="00C11D52"/>
    <w:rsid w:val="00C13987"/>
    <w:rsid w:val="00C160D8"/>
    <w:rsid w:val="00C17C63"/>
    <w:rsid w:val="00C200B3"/>
    <w:rsid w:val="00C22887"/>
    <w:rsid w:val="00C2325C"/>
    <w:rsid w:val="00C2630D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60A9"/>
    <w:rsid w:val="00C56448"/>
    <w:rsid w:val="00C56513"/>
    <w:rsid w:val="00C56558"/>
    <w:rsid w:val="00C577CB"/>
    <w:rsid w:val="00C603AE"/>
    <w:rsid w:val="00C61044"/>
    <w:rsid w:val="00C653D6"/>
    <w:rsid w:val="00C70179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77BAB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4C65"/>
    <w:rsid w:val="00CA5EFF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3F1"/>
    <w:rsid w:val="00CC1F79"/>
    <w:rsid w:val="00CC22F2"/>
    <w:rsid w:val="00CC233A"/>
    <w:rsid w:val="00CC5690"/>
    <w:rsid w:val="00CC685E"/>
    <w:rsid w:val="00CC6EF2"/>
    <w:rsid w:val="00CC739C"/>
    <w:rsid w:val="00CC770F"/>
    <w:rsid w:val="00CD0261"/>
    <w:rsid w:val="00CD07F8"/>
    <w:rsid w:val="00CD1126"/>
    <w:rsid w:val="00CD3458"/>
    <w:rsid w:val="00CD4110"/>
    <w:rsid w:val="00CD6824"/>
    <w:rsid w:val="00CE0554"/>
    <w:rsid w:val="00CE1F1D"/>
    <w:rsid w:val="00CE219C"/>
    <w:rsid w:val="00CE5BD7"/>
    <w:rsid w:val="00CF1103"/>
    <w:rsid w:val="00CF152F"/>
    <w:rsid w:val="00CF3C31"/>
    <w:rsid w:val="00CF750A"/>
    <w:rsid w:val="00D0032F"/>
    <w:rsid w:val="00D02953"/>
    <w:rsid w:val="00D03AC5"/>
    <w:rsid w:val="00D04F08"/>
    <w:rsid w:val="00D05812"/>
    <w:rsid w:val="00D07F1E"/>
    <w:rsid w:val="00D103E9"/>
    <w:rsid w:val="00D1339E"/>
    <w:rsid w:val="00D159EA"/>
    <w:rsid w:val="00D172B8"/>
    <w:rsid w:val="00D207B6"/>
    <w:rsid w:val="00D22A2B"/>
    <w:rsid w:val="00D2372F"/>
    <w:rsid w:val="00D248C1"/>
    <w:rsid w:val="00D24D2B"/>
    <w:rsid w:val="00D31CED"/>
    <w:rsid w:val="00D32055"/>
    <w:rsid w:val="00D32176"/>
    <w:rsid w:val="00D333E4"/>
    <w:rsid w:val="00D33725"/>
    <w:rsid w:val="00D33BAE"/>
    <w:rsid w:val="00D33D91"/>
    <w:rsid w:val="00D34417"/>
    <w:rsid w:val="00D36A9F"/>
    <w:rsid w:val="00D36AED"/>
    <w:rsid w:val="00D36C0F"/>
    <w:rsid w:val="00D36C21"/>
    <w:rsid w:val="00D411B5"/>
    <w:rsid w:val="00D41A86"/>
    <w:rsid w:val="00D45F38"/>
    <w:rsid w:val="00D474B7"/>
    <w:rsid w:val="00D53DD5"/>
    <w:rsid w:val="00D556DB"/>
    <w:rsid w:val="00D5758B"/>
    <w:rsid w:val="00D61069"/>
    <w:rsid w:val="00D61283"/>
    <w:rsid w:val="00D61D5D"/>
    <w:rsid w:val="00D6485F"/>
    <w:rsid w:val="00D649A5"/>
    <w:rsid w:val="00D64F1F"/>
    <w:rsid w:val="00D7095E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1B59"/>
    <w:rsid w:val="00D8379E"/>
    <w:rsid w:val="00D84801"/>
    <w:rsid w:val="00D84A7B"/>
    <w:rsid w:val="00D85AA2"/>
    <w:rsid w:val="00D861AE"/>
    <w:rsid w:val="00D86CE8"/>
    <w:rsid w:val="00D876EC"/>
    <w:rsid w:val="00D912E4"/>
    <w:rsid w:val="00D914E2"/>
    <w:rsid w:val="00D927EF"/>
    <w:rsid w:val="00D93756"/>
    <w:rsid w:val="00D9463F"/>
    <w:rsid w:val="00D9690E"/>
    <w:rsid w:val="00D96A40"/>
    <w:rsid w:val="00D97A3B"/>
    <w:rsid w:val="00D97A68"/>
    <w:rsid w:val="00DA06EE"/>
    <w:rsid w:val="00DA21FA"/>
    <w:rsid w:val="00DA4D0D"/>
    <w:rsid w:val="00DA51EF"/>
    <w:rsid w:val="00DA79E9"/>
    <w:rsid w:val="00DB04B5"/>
    <w:rsid w:val="00DB093D"/>
    <w:rsid w:val="00DB1405"/>
    <w:rsid w:val="00DB1BE7"/>
    <w:rsid w:val="00DB2997"/>
    <w:rsid w:val="00DB32AA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F32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500C"/>
    <w:rsid w:val="00DE6E48"/>
    <w:rsid w:val="00DE7906"/>
    <w:rsid w:val="00DF42E2"/>
    <w:rsid w:val="00DF4D6E"/>
    <w:rsid w:val="00DF561A"/>
    <w:rsid w:val="00DF58F1"/>
    <w:rsid w:val="00E02DF1"/>
    <w:rsid w:val="00E0327E"/>
    <w:rsid w:val="00E056A5"/>
    <w:rsid w:val="00E075FA"/>
    <w:rsid w:val="00E109C5"/>
    <w:rsid w:val="00E13388"/>
    <w:rsid w:val="00E1401A"/>
    <w:rsid w:val="00E20084"/>
    <w:rsid w:val="00E20241"/>
    <w:rsid w:val="00E21AF8"/>
    <w:rsid w:val="00E241E0"/>
    <w:rsid w:val="00E244DB"/>
    <w:rsid w:val="00E25B1F"/>
    <w:rsid w:val="00E26660"/>
    <w:rsid w:val="00E2770E"/>
    <w:rsid w:val="00E300C4"/>
    <w:rsid w:val="00E303CB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560C"/>
    <w:rsid w:val="00E4798D"/>
    <w:rsid w:val="00E47EB9"/>
    <w:rsid w:val="00E52846"/>
    <w:rsid w:val="00E52E5E"/>
    <w:rsid w:val="00E54ABD"/>
    <w:rsid w:val="00E54AE6"/>
    <w:rsid w:val="00E54DA4"/>
    <w:rsid w:val="00E575C7"/>
    <w:rsid w:val="00E611EE"/>
    <w:rsid w:val="00E6143D"/>
    <w:rsid w:val="00E619EB"/>
    <w:rsid w:val="00E61B50"/>
    <w:rsid w:val="00E62537"/>
    <w:rsid w:val="00E639CC"/>
    <w:rsid w:val="00E63DA8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4F1"/>
    <w:rsid w:val="00E727E6"/>
    <w:rsid w:val="00E72C76"/>
    <w:rsid w:val="00E74006"/>
    <w:rsid w:val="00E74916"/>
    <w:rsid w:val="00E75873"/>
    <w:rsid w:val="00E77081"/>
    <w:rsid w:val="00E80354"/>
    <w:rsid w:val="00E8574F"/>
    <w:rsid w:val="00E90054"/>
    <w:rsid w:val="00E9034F"/>
    <w:rsid w:val="00E90FCB"/>
    <w:rsid w:val="00E917CA"/>
    <w:rsid w:val="00E91E61"/>
    <w:rsid w:val="00E92183"/>
    <w:rsid w:val="00E93128"/>
    <w:rsid w:val="00E9396E"/>
    <w:rsid w:val="00E94B21"/>
    <w:rsid w:val="00E956AC"/>
    <w:rsid w:val="00E97182"/>
    <w:rsid w:val="00EA1E43"/>
    <w:rsid w:val="00EA42AA"/>
    <w:rsid w:val="00EA44B5"/>
    <w:rsid w:val="00EA693B"/>
    <w:rsid w:val="00EA7E40"/>
    <w:rsid w:val="00EB04F5"/>
    <w:rsid w:val="00EB289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737"/>
    <w:rsid w:val="00ED4ED2"/>
    <w:rsid w:val="00ED712E"/>
    <w:rsid w:val="00ED7877"/>
    <w:rsid w:val="00EE14AC"/>
    <w:rsid w:val="00EE1984"/>
    <w:rsid w:val="00EE3066"/>
    <w:rsid w:val="00EE37B1"/>
    <w:rsid w:val="00EE450F"/>
    <w:rsid w:val="00EE4798"/>
    <w:rsid w:val="00EE752B"/>
    <w:rsid w:val="00EE77F8"/>
    <w:rsid w:val="00EF0677"/>
    <w:rsid w:val="00EF19E1"/>
    <w:rsid w:val="00EF26BC"/>
    <w:rsid w:val="00EF2B53"/>
    <w:rsid w:val="00EF2C7C"/>
    <w:rsid w:val="00EF40A3"/>
    <w:rsid w:val="00EF540B"/>
    <w:rsid w:val="00EF5533"/>
    <w:rsid w:val="00EF6AD4"/>
    <w:rsid w:val="00EF7BAA"/>
    <w:rsid w:val="00F008C4"/>
    <w:rsid w:val="00F03EA5"/>
    <w:rsid w:val="00F04541"/>
    <w:rsid w:val="00F058DD"/>
    <w:rsid w:val="00F05AE7"/>
    <w:rsid w:val="00F06BA1"/>
    <w:rsid w:val="00F11E45"/>
    <w:rsid w:val="00F11EFB"/>
    <w:rsid w:val="00F140CC"/>
    <w:rsid w:val="00F14570"/>
    <w:rsid w:val="00F1548F"/>
    <w:rsid w:val="00F16F5E"/>
    <w:rsid w:val="00F17F86"/>
    <w:rsid w:val="00F228E8"/>
    <w:rsid w:val="00F2395D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3D8"/>
    <w:rsid w:val="00F43A17"/>
    <w:rsid w:val="00F43D57"/>
    <w:rsid w:val="00F45E64"/>
    <w:rsid w:val="00F46EC7"/>
    <w:rsid w:val="00F51850"/>
    <w:rsid w:val="00F52C3D"/>
    <w:rsid w:val="00F54F4D"/>
    <w:rsid w:val="00F60ACE"/>
    <w:rsid w:val="00F614D8"/>
    <w:rsid w:val="00F61BA7"/>
    <w:rsid w:val="00F63120"/>
    <w:rsid w:val="00F63CEE"/>
    <w:rsid w:val="00F642C2"/>
    <w:rsid w:val="00F653EA"/>
    <w:rsid w:val="00F65818"/>
    <w:rsid w:val="00F675C3"/>
    <w:rsid w:val="00F716D3"/>
    <w:rsid w:val="00F7316E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0E50"/>
    <w:rsid w:val="00FD1079"/>
    <w:rsid w:val="00FD3A4E"/>
    <w:rsid w:val="00FD72FF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E44D7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1Znak">
    <w:name w:val="Nagłówek 1 Znak"/>
    <w:basedOn w:val="Domylnaczcionkaakapitu"/>
    <w:link w:val="Nagwek1"/>
    <w:rsid w:val="007E44D7"/>
    <w:rPr>
      <w:sz w:val="24"/>
      <w:lang w:eastAsia="ar-SA"/>
    </w:rPr>
  </w:style>
  <w:style w:type="numbering" w:customStyle="1" w:styleId="Zaimportowanystyl1">
    <w:name w:val="Zaimportowany styl 1"/>
    <w:rsid w:val="001B3628"/>
    <w:pPr>
      <w:numPr>
        <w:numId w:val="34"/>
      </w:numPr>
    </w:pPr>
  </w:style>
  <w:style w:type="numbering" w:customStyle="1" w:styleId="Kreski">
    <w:name w:val="Kreski"/>
    <w:rsid w:val="001B3628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E44D7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1Znak">
    <w:name w:val="Nagłówek 1 Znak"/>
    <w:basedOn w:val="Domylnaczcionkaakapitu"/>
    <w:link w:val="Nagwek1"/>
    <w:rsid w:val="007E44D7"/>
    <w:rPr>
      <w:sz w:val="24"/>
      <w:lang w:eastAsia="ar-SA"/>
    </w:rPr>
  </w:style>
  <w:style w:type="numbering" w:customStyle="1" w:styleId="Zaimportowanystyl1">
    <w:name w:val="Zaimportowany styl 1"/>
    <w:rsid w:val="001B3628"/>
    <w:pPr>
      <w:numPr>
        <w:numId w:val="34"/>
      </w:numPr>
    </w:pPr>
  </w:style>
  <w:style w:type="numbering" w:customStyle="1" w:styleId="Kreski">
    <w:name w:val="Kreski"/>
    <w:rsid w:val="001B362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12A2-B6FB-47F7-BA8E-14F344CE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5150</Words>
  <Characters>30906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Teatr Wielki im. Stanisława Moniuszki</vt:lpstr>
    </vt:vector>
  </TitlesOfParts>
  <Company>HP</Company>
  <LinksUpToDate>false</LinksUpToDate>
  <CharactersWithSpaces>35985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2019-04-04T12:04:00Z</cp:lastPrinted>
  <dcterms:created xsi:type="dcterms:W3CDTF">2020-06-25T14:14:00Z</dcterms:created>
  <dcterms:modified xsi:type="dcterms:W3CDTF">2020-06-25T14:14:00Z</dcterms:modified>
</cp:coreProperties>
</file>